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BA1" w:rsidRDefault="00D47BA1" w:rsidP="00E8359C">
      <w:pPr>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D47BA1" w:rsidRDefault="00D47BA1" w:rsidP="00C41C49">
      <w:pPr>
        <w:pStyle w:val="ListeParagraf"/>
        <w:ind w:left="0"/>
        <w:jc w:val="center"/>
        <w:rPr>
          <w:rFonts w:ascii="Times New Roman" w:hAnsi="Times New Roman" w:cs="Times New Roman"/>
          <w:b/>
          <w:sz w:val="24"/>
          <w:szCs w:val="24"/>
        </w:rPr>
      </w:pPr>
    </w:p>
    <w:p w:rsidR="00D47BA1" w:rsidRDefault="00652B49" w:rsidP="00D47BA1">
      <w:pPr>
        <w:pStyle w:val="ListeParagraf"/>
        <w:ind w:left="1068"/>
        <w:jc w:val="both"/>
        <w:rPr>
          <w:rFonts w:ascii="Times New Roman" w:hAnsi="Times New Roman" w:cs="Times New Roman"/>
          <w:b/>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5E4396">
        <w:t xml:space="preserve">                         </w:t>
      </w:r>
    </w:p>
    <w:p w:rsidR="00454040" w:rsidRDefault="00454040" w:rsidP="005E4396">
      <w:pPr>
        <w:jc w:val="both"/>
        <w:rPr>
          <w:rFonts w:ascii="Times New Roman" w:hAnsi="Times New Roman" w:cs="Times New Roman"/>
          <w:b/>
          <w:sz w:val="24"/>
          <w:szCs w:val="24"/>
        </w:rPr>
      </w:pPr>
    </w:p>
    <w:p w:rsidR="00804673" w:rsidRDefault="00804673" w:rsidP="005E4396">
      <w:pPr>
        <w:jc w:val="both"/>
        <w:rPr>
          <w:rFonts w:ascii="Times New Roman" w:hAnsi="Times New Roman" w:cs="Times New Roman"/>
          <w:b/>
          <w:sz w:val="24"/>
          <w:szCs w:val="24"/>
        </w:rPr>
      </w:pPr>
    </w:p>
    <w:p w:rsidR="00804673" w:rsidRPr="005E4396" w:rsidRDefault="00804673" w:rsidP="005E4396">
      <w:pPr>
        <w:jc w:val="both"/>
        <w:rPr>
          <w:rFonts w:ascii="Times New Roman" w:hAnsi="Times New Roman" w:cs="Times New Roman"/>
          <w:b/>
          <w:sz w:val="24"/>
          <w:szCs w:val="24"/>
        </w:rPr>
      </w:pPr>
    </w:p>
    <w:p w:rsidR="00D47BA1" w:rsidRPr="00454040" w:rsidRDefault="00D47BA1" w:rsidP="00454040">
      <w:pPr>
        <w:jc w:val="both"/>
        <w:rPr>
          <w:rFonts w:ascii="Times New Roman" w:hAnsi="Times New Roman" w:cs="Times New Roman"/>
          <w:b/>
          <w:sz w:val="24"/>
          <w:szCs w:val="24"/>
        </w:rPr>
      </w:pPr>
    </w:p>
    <w:p w:rsidR="00E65D4B" w:rsidRDefault="00E87D50" w:rsidP="00EA6F31">
      <w:pPr>
        <w:pStyle w:val="ListeParagraf"/>
        <w:ind w:left="142" w:firstLine="851"/>
        <w:jc w:val="center"/>
        <w:rPr>
          <w:rFonts w:ascii="Times New Roman" w:hAnsi="Times New Roman" w:cs="Times New Roman"/>
          <w:b/>
          <w:sz w:val="24"/>
          <w:szCs w:val="24"/>
        </w:rPr>
      </w:pPr>
      <w:r w:rsidRPr="00E87D50">
        <w:rPr>
          <w:rFonts w:ascii="Times New Roman" w:hAnsi="Times New Roman" w:cs="Times New Roman"/>
          <w:b/>
          <w:bCs/>
          <w:sz w:val="52"/>
          <w:szCs w:val="52"/>
        </w:rPr>
        <w:t>TOPRAK</w:t>
      </w:r>
      <w:r w:rsidR="00EA6F31">
        <w:rPr>
          <w:rFonts w:ascii="Times New Roman" w:hAnsi="Times New Roman" w:cs="Times New Roman"/>
          <w:b/>
          <w:bCs/>
          <w:sz w:val="52"/>
          <w:szCs w:val="52"/>
        </w:rPr>
        <w:t>TEKS</w:t>
      </w:r>
      <w:r w:rsidRPr="00E87D50">
        <w:rPr>
          <w:rFonts w:ascii="Times New Roman" w:hAnsi="Times New Roman" w:cs="Times New Roman"/>
          <w:b/>
          <w:bCs/>
          <w:sz w:val="52"/>
          <w:szCs w:val="52"/>
        </w:rPr>
        <w:t xml:space="preserve"> TEKSTİL</w:t>
      </w:r>
      <w:r w:rsidR="00EA6F31">
        <w:rPr>
          <w:rFonts w:ascii="Times New Roman" w:hAnsi="Times New Roman" w:cs="Times New Roman"/>
          <w:b/>
          <w:bCs/>
          <w:sz w:val="52"/>
          <w:szCs w:val="52"/>
        </w:rPr>
        <w:t xml:space="preserve"> SANAYİ VE TİCARET ANONİM ŞİRKETİ</w:t>
      </w:r>
    </w:p>
    <w:p w:rsidR="00E65D4B" w:rsidRDefault="00E65D4B" w:rsidP="00D47BA1">
      <w:pPr>
        <w:pStyle w:val="ListeParagraf"/>
        <w:ind w:left="1068"/>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D47BA1" w:rsidRPr="00D47BA1" w:rsidRDefault="00D47BA1" w:rsidP="001B4EC0">
      <w:pPr>
        <w:pStyle w:val="ListeParagraf"/>
        <w:ind w:left="0"/>
        <w:jc w:val="center"/>
        <w:rPr>
          <w:rFonts w:ascii="Times New Roman" w:hAnsi="Times New Roman" w:cs="Times New Roman"/>
          <w:b/>
          <w:sz w:val="44"/>
          <w:szCs w:val="36"/>
        </w:rPr>
      </w:pPr>
      <w:r w:rsidRPr="00D47BA1">
        <w:rPr>
          <w:rFonts w:ascii="Times New Roman" w:hAnsi="Times New Roman" w:cs="Times New Roman"/>
          <w:b/>
          <w:sz w:val="44"/>
          <w:szCs w:val="36"/>
        </w:rPr>
        <w:t>KİŞİSEL VERİ SAKLAMA VE İMHA POLİTİKASI</w:t>
      </w:r>
    </w:p>
    <w:p w:rsidR="00D47BA1" w:rsidRDefault="00D47BA1" w:rsidP="00D47BA1">
      <w:pPr>
        <w:pStyle w:val="ListeParagraf"/>
        <w:ind w:left="1068"/>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D47BA1" w:rsidRDefault="00D47BA1" w:rsidP="00D47BA1">
      <w:pPr>
        <w:pStyle w:val="ListeParagraf"/>
        <w:ind w:left="1068"/>
        <w:jc w:val="both"/>
        <w:rPr>
          <w:rFonts w:ascii="Times New Roman" w:hAnsi="Times New Roman" w:cs="Times New Roman"/>
          <w:b/>
          <w:sz w:val="24"/>
          <w:szCs w:val="24"/>
        </w:rPr>
      </w:pPr>
    </w:p>
    <w:p w:rsidR="002343E3" w:rsidRPr="00454040" w:rsidRDefault="002343E3" w:rsidP="00454040">
      <w:pPr>
        <w:jc w:val="both"/>
        <w:rPr>
          <w:rFonts w:ascii="Times New Roman" w:hAnsi="Times New Roman" w:cs="Times New Roman"/>
          <w:b/>
          <w:sz w:val="24"/>
          <w:szCs w:val="24"/>
        </w:rPr>
      </w:pPr>
    </w:p>
    <w:p w:rsidR="00D47BA1" w:rsidRDefault="00D47BA1" w:rsidP="007A6A23">
      <w:pPr>
        <w:jc w:val="both"/>
        <w:rPr>
          <w:rFonts w:ascii="Times New Roman" w:hAnsi="Times New Roman" w:cs="Times New Roman"/>
          <w:b/>
          <w:sz w:val="24"/>
          <w:szCs w:val="24"/>
        </w:rPr>
      </w:pPr>
    </w:p>
    <w:p w:rsidR="00996085" w:rsidRDefault="00996085" w:rsidP="007A6A23">
      <w:pPr>
        <w:jc w:val="both"/>
        <w:rPr>
          <w:rFonts w:ascii="Times New Roman" w:hAnsi="Times New Roman" w:cs="Times New Roman"/>
          <w:b/>
          <w:sz w:val="24"/>
          <w:szCs w:val="24"/>
        </w:rPr>
      </w:pPr>
    </w:p>
    <w:p w:rsidR="001B4EC0" w:rsidRDefault="001B4EC0" w:rsidP="007A6A23">
      <w:pPr>
        <w:jc w:val="both"/>
        <w:rPr>
          <w:rFonts w:ascii="Times New Roman" w:hAnsi="Times New Roman" w:cs="Times New Roman"/>
          <w:b/>
          <w:sz w:val="24"/>
          <w:szCs w:val="24"/>
        </w:rPr>
      </w:pPr>
    </w:p>
    <w:p w:rsidR="00996085" w:rsidRDefault="00996085" w:rsidP="007A6A23">
      <w:pPr>
        <w:jc w:val="both"/>
        <w:rPr>
          <w:rFonts w:ascii="Times New Roman" w:hAnsi="Times New Roman" w:cs="Times New Roman"/>
          <w:b/>
          <w:sz w:val="24"/>
          <w:szCs w:val="24"/>
        </w:rPr>
      </w:pPr>
    </w:p>
    <w:p w:rsidR="00996085" w:rsidRDefault="00996085" w:rsidP="007A6A23">
      <w:pPr>
        <w:jc w:val="both"/>
        <w:rPr>
          <w:rFonts w:ascii="Times New Roman" w:hAnsi="Times New Roman" w:cs="Times New Roman"/>
          <w:b/>
          <w:sz w:val="24"/>
          <w:szCs w:val="24"/>
        </w:rPr>
      </w:pPr>
    </w:p>
    <w:p w:rsidR="003B7B0E" w:rsidRDefault="003B7B0E" w:rsidP="00E8359C">
      <w:pPr>
        <w:pStyle w:val="ListeParagraf"/>
        <w:numPr>
          <w:ilvl w:val="0"/>
          <w:numId w:val="1"/>
        </w:numPr>
        <w:jc w:val="both"/>
        <w:rPr>
          <w:rFonts w:ascii="Times New Roman" w:hAnsi="Times New Roman" w:cs="Times New Roman"/>
          <w:b/>
          <w:sz w:val="24"/>
          <w:szCs w:val="24"/>
        </w:rPr>
      </w:pPr>
      <w:r w:rsidRPr="00871DB2">
        <w:rPr>
          <w:rFonts w:ascii="Times New Roman" w:hAnsi="Times New Roman" w:cs="Times New Roman"/>
          <w:b/>
          <w:sz w:val="24"/>
          <w:szCs w:val="24"/>
        </w:rPr>
        <w:lastRenderedPageBreak/>
        <w:t>AMAÇ</w:t>
      </w:r>
    </w:p>
    <w:p w:rsidR="00D47BA1" w:rsidRPr="00871DB2" w:rsidRDefault="00D47BA1" w:rsidP="00D47BA1">
      <w:pPr>
        <w:pStyle w:val="ListeParagraf"/>
        <w:ind w:left="1068"/>
        <w:jc w:val="both"/>
        <w:rPr>
          <w:rFonts w:ascii="Times New Roman" w:hAnsi="Times New Roman" w:cs="Times New Roman"/>
          <w:b/>
          <w:sz w:val="24"/>
          <w:szCs w:val="24"/>
        </w:rPr>
      </w:pPr>
    </w:p>
    <w:p w:rsidR="003B7B0E" w:rsidRPr="00871DB2" w:rsidRDefault="00CA068A" w:rsidP="00E8359C">
      <w:pPr>
        <w:ind w:firstLine="708"/>
        <w:jc w:val="both"/>
        <w:rPr>
          <w:rFonts w:ascii="Times New Roman" w:hAnsi="Times New Roman" w:cs="Times New Roman"/>
          <w:sz w:val="24"/>
          <w:szCs w:val="24"/>
        </w:rPr>
      </w:pPr>
      <w:r>
        <w:rPr>
          <w:rFonts w:ascii="Times New Roman" w:hAnsi="Times New Roman" w:cs="Times New Roman"/>
          <w:sz w:val="24"/>
          <w:szCs w:val="24"/>
        </w:rPr>
        <w:t>İş bu Kişisel Veri</w:t>
      </w:r>
      <w:r w:rsidR="003B7B0E" w:rsidRPr="00871DB2">
        <w:rPr>
          <w:rFonts w:ascii="Times New Roman" w:hAnsi="Times New Roman" w:cs="Times New Roman"/>
          <w:sz w:val="24"/>
          <w:szCs w:val="24"/>
        </w:rPr>
        <w:t xml:space="preserve"> Saklama ve İmha Politikası (“Politika”),</w:t>
      </w:r>
      <w:r w:rsidR="00804673">
        <w:rPr>
          <w:rFonts w:ascii="Times New Roman" w:hAnsi="Times New Roman" w:cs="Times New Roman"/>
          <w:sz w:val="24"/>
          <w:szCs w:val="24"/>
        </w:rPr>
        <w:t xml:space="preserve"> </w:t>
      </w:r>
      <w:proofErr w:type="spellStart"/>
      <w:r w:rsidR="00EA6F31" w:rsidRPr="00BE710E">
        <w:rPr>
          <w:rFonts w:ascii="Times New Roman" w:hAnsi="Times New Roman" w:cs="Times New Roman"/>
          <w:sz w:val="24"/>
          <w:szCs w:val="24"/>
        </w:rPr>
        <w:t>Toprakteks</w:t>
      </w:r>
      <w:proofErr w:type="spellEnd"/>
      <w:r w:rsidR="00EA6F31" w:rsidRPr="00BE710E">
        <w:rPr>
          <w:rFonts w:ascii="Times New Roman" w:hAnsi="Times New Roman" w:cs="Times New Roman"/>
          <w:sz w:val="24"/>
          <w:szCs w:val="24"/>
        </w:rPr>
        <w:t xml:space="preserve"> Tekstil Sanayi </w:t>
      </w:r>
      <w:r w:rsidR="00EA6F31">
        <w:rPr>
          <w:rFonts w:ascii="Times New Roman" w:hAnsi="Times New Roman" w:cs="Times New Roman"/>
          <w:sz w:val="24"/>
          <w:szCs w:val="24"/>
        </w:rPr>
        <w:t>v</w:t>
      </w:r>
      <w:r w:rsidR="00EA6F31" w:rsidRPr="00BE710E">
        <w:rPr>
          <w:rFonts w:ascii="Times New Roman" w:hAnsi="Times New Roman" w:cs="Times New Roman"/>
          <w:sz w:val="24"/>
          <w:szCs w:val="24"/>
        </w:rPr>
        <w:t>e Ticaret Anonim Şirketi</w:t>
      </w:r>
      <w:r w:rsidR="00EA6F31" w:rsidRPr="00871DB2">
        <w:rPr>
          <w:rFonts w:ascii="Times New Roman" w:hAnsi="Times New Roman" w:cs="Times New Roman"/>
          <w:sz w:val="24"/>
          <w:szCs w:val="24"/>
        </w:rPr>
        <w:t xml:space="preserve"> </w:t>
      </w:r>
      <w:r w:rsidR="003B7B0E" w:rsidRPr="00871DB2">
        <w:rPr>
          <w:rFonts w:ascii="Times New Roman" w:hAnsi="Times New Roman" w:cs="Times New Roman"/>
          <w:sz w:val="24"/>
          <w:szCs w:val="24"/>
        </w:rPr>
        <w:t>(“Şirket”)</w:t>
      </w:r>
      <w:r w:rsidR="00BB7668" w:rsidRPr="00871DB2">
        <w:rPr>
          <w:rFonts w:ascii="Times New Roman" w:hAnsi="Times New Roman" w:cs="Times New Roman"/>
          <w:sz w:val="24"/>
          <w:szCs w:val="24"/>
        </w:rPr>
        <w:t xml:space="preserve"> t</w:t>
      </w:r>
      <w:r w:rsidR="003B7B0E" w:rsidRPr="00871DB2">
        <w:rPr>
          <w:rFonts w:ascii="Times New Roman" w:hAnsi="Times New Roman" w:cs="Times New Roman"/>
          <w:sz w:val="24"/>
          <w:szCs w:val="24"/>
        </w:rPr>
        <w:t>arafından gerçekleştirilmekte olan saklama ve imha faaliyetlerine ilişkin iş ve işlemler</w:t>
      </w:r>
      <w:r w:rsidR="00454040">
        <w:rPr>
          <w:rFonts w:ascii="Times New Roman" w:hAnsi="Times New Roman" w:cs="Times New Roman"/>
          <w:sz w:val="24"/>
          <w:szCs w:val="24"/>
        </w:rPr>
        <w:t xml:space="preserve"> </w:t>
      </w:r>
      <w:r w:rsidR="003B7B0E" w:rsidRPr="00871DB2">
        <w:rPr>
          <w:rFonts w:ascii="Times New Roman" w:hAnsi="Times New Roman" w:cs="Times New Roman"/>
          <w:sz w:val="24"/>
          <w:szCs w:val="24"/>
        </w:rPr>
        <w:t>konusunda usul ve esasları belirlemek amacıyla hazırlanmıştır.</w:t>
      </w:r>
    </w:p>
    <w:p w:rsidR="003B7B0E" w:rsidRPr="00871DB2" w:rsidRDefault="00FF0A97"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xml:space="preserve">Şirket; </w:t>
      </w:r>
      <w:r w:rsidR="003B7B0E" w:rsidRPr="00871DB2">
        <w:rPr>
          <w:rFonts w:ascii="Times New Roman" w:hAnsi="Times New Roman" w:cs="Times New Roman"/>
          <w:sz w:val="24"/>
          <w:szCs w:val="24"/>
        </w:rPr>
        <w:t xml:space="preserve">temel ilkeler </w:t>
      </w:r>
      <w:proofErr w:type="gramStart"/>
      <w:r w:rsidR="003B7B0E" w:rsidRPr="00871DB2">
        <w:rPr>
          <w:rFonts w:ascii="Times New Roman" w:hAnsi="Times New Roman" w:cs="Times New Roman"/>
          <w:sz w:val="24"/>
          <w:szCs w:val="24"/>
        </w:rPr>
        <w:t>doğrultusunda;</w:t>
      </w:r>
      <w:proofErr w:type="gramEnd"/>
      <w:r w:rsidR="003B7B0E" w:rsidRPr="00871DB2">
        <w:rPr>
          <w:rFonts w:ascii="Times New Roman" w:hAnsi="Times New Roman" w:cs="Times New Roman"/>
          <w:sz w:val="24"/>
          <w:szCs w:val="24"/>
        </w:rPr>
        <w:t xml:space="preserve"> Şirket çalışanları, çalışan adayları, </w:t>
      </w:r>
      <w:r w:rsidR="001B4EC0">
        <w:rPr>
          <w:rFonts w:ascii="Times New Roman" w:hAnsi="Times New Roman" w:cs="Times New Roman"/>
          <w:sz w:val="24"/>
          <w:szCs w:val="24"/>
        </w:rPr>
        <w:t xml:space="preserve">stajyerleri, </w:t>
      </w:r>
      <w:r w:rsidR="003B7B0E" w:rsidRPr="00871DB2">
        <w:rPr>
          <w:rFonts w:ascii="Times New Roman" w:hAnsi="Times New Roman" w:cs="Times New Roman"/>
          <w:sz w:val="24"/>
          <w:szCs w:val="24"/>
        </w:rPr>
        <w:t>hizmet</w:t>
      </w:r>
      <w:r w:rsidR="00454040">
        <w:rPr>
          <w:rFonts w:ascii="Times New Roman" w:hAnsi="Times New Roman" w:cs="Times New Roman"/>
          <w:sz w:val="24"/>
          <w:szCs w:val="24"/>
        </w:rPr>
        <w:t xml:space="preserve"> </w:t>
      </w:r>
      <w:r w:rsidR="003B7B0E" w:rsidRPr="00871DB2">
        <w:rPr>
          <w:rFonts w:ascii="Times New Roman" w:hAnsi="Times New Roman" w:cs="Times New Roman"/>
          <w:sz w:val="24"/>
          <w:szCs w:val="24"/>
        </w:rPr>
        <w:t>sağlayıcıları, ziyaretçiler</w:t>
      </w:r>
      <w:r w:rsidRPr="00871DB2">
        <w:rPr>
          <w:rFonts w:ascii="Times New Roman" w:hAnsi="Times New Roman" w:cs="Times New Roman"/>
          <w:sz w:val="24"/>
          <w:szCs w:val="24"/>
        </w:rPr>
        <w:t>, müşteriler, tedarikçiler</w:t>
      </w:r>
      <w:r w:rsidR="003B7B0E" w:rsidRPr="00871DB2">
        <w:rPr>
          <w:rFonts w:ascii="Times New Roman" w:hAnsi="Times New Roman" w:cs="Times New Roman"/>
          <w:sz w:val="24"/>
          <w:szCs w:val="24"/>
        </w:rPr>
        <w:t xml:space="preserve"> ve diğer üçüncü kişilere ait kişisel verilerin T.C. Anayasası, </w:t>
      </w:r>
      <w:r w:rsidR="00301B4C">
        <w:rPr>
          <w:rFonts w:ascii="Times New Roman" w:hAnsi="Times New Roman" w:cs="Times New Roman"/>
          <w:sz w:val="24"/>
          <w:szCs w:val="24"/>
        </w:rPr>
        <w:t>Uluslar</w:t>
      </w:r>
      <w:r w:rsidR="00454040">
        <w:rPr>
          <w:rFonts w:ascii="Times New Roman" w:hAnsi="Times New Roman" w:cs="Times New Roman"/>
          <w:sz w:val="24"/>
          <w:szCs w:val="24"/>
        </w:rPr>
        <w:t xml:space="preserve">arası </w:t>
      </w:r>
      <w:r w:rsidRPr="00871DB2">
        <w:rPr>
          <w:rFonts w:ascii="Times New Roman" w:hAnsi="Times New Roman" w:cs="Times New Roman"/>
          <w:sz w:val="24"/>
          <w:szCs w:val="24"/>
        </w:rPr>
        <w:t>S</w:t>
      </w:r>
      <w:r w:rsidR="003B7B0E" w:rsidRPr="00871DB2">
        <w:rPr>
          <w:rFonts w:ascii="Times New Roman" w:hAnsi="Times New Roman" w:cs="Times New Roman"/>
          <w:sz w:val="24"/>
          <w:szCs w:val="24"/>
        </w:rPr>
        <w:t>özleşmeler, 6698 sayılı Kişisel Verilerin Korunması Kanunu (“Kanun”) ve diğer ilgili mevzuata uygun</w:t>
      </w:r>
      <w:r w:rsidR="00454040">
        <w:rPr>
          <w:rFonts w:ascii="Times New Roman" w:hAnsi="Times New Roman" w:cs="Times New Roman"/>
          <w:sz w:val="24"/>
          <w:szCs w:val="24"/>
        </w:rPr>
        <w:t xml:space="preserve"> </w:t>
      </w:r>
      <w:r w:rsidR="003B7B0E" w:rsidRPr="00871DB2">
        <w:rPr>
          <w:rFonts w:ascii="Times New Roman" w:hAnsi="Times New Roman" w:cs="Times New Roman"/>
          <w:sz w:val="24"/>
          <w:szCs w:val="24"/>
        </w:rPr>
        <w:t>olarak işlenmesini ve ilgili kişilerin haklarını etkin bir şekilde kullanmasının sağlanmasını öncelik olarak</w:t>
      </w:r>
      <w:r w:rsidR="00454040">
        <w:rPr>
          <w:rFonts w:ascii="Times New Roman" w:hAnsi="Times New Roman" w:cs="Times New Roman"/>
          <w:sz w:val="24"/>
          <w:szCs w:val="24"/>
        </w:rPr>
        <w:t xml:space="preserve"> </w:t>
      </w:r>
      <w:r w:rsidR="003B7B0E" w:rsidRPr="00871DB2">
        <w:rPr>
          <w:rFonts w:ascii="Times New Roman" w:hAnsi="Times New Roman" w:cs="Times New Roman"/>
          <w:sz w:val="24"/>
          <w:szCs w:val="24"/>
        </w:rPr>
        <w:t>belirlemiştir.</w:t>
      </w:r>
      <w:r w:rsidR="00804673">
        <w:rPr>
          <w:rFonts w:ascii="Times New Roman" w:hAnsi="Times New Roman" w:cs="Times New Roman"/>
          <w:sz w:val="24"/>
          <w:szCs w:val="24"/>
        </w:rPr>
        <w:t xml:space="preserve"> </w:t>
      </w:r>
      <w:r w:rsidR="003B7B0E" w:rsidRPr="00871DB2">
        <w:rPr>
          <w:rFonts w:ascii="Times New Roman" w:hAnsi="Times New Roman" w:cs="Times New Roman"/>
          <w:sz w:val="24"/>
          <w:szCs w:val="24"/>
        </w:rPr>
        <w:t>Kişisel verilerin saklanması ve imhasına ilişkin iş ve işlemler, Şirket tarafından bu doğrultuda hazırlanmış</w:t>
      </w:r>
      <w:r w:rsidR="00454040">
        <w:rPr>
          <w:rFonts w:ascii="Times New Roman" w:hAnsi="Times New Roman" w:cs="Times New Roman"/>
          <w:sz w:val="24"/>
          <w:szCs w:val="24"/>
        </w:rPr>
        <w:t xml:space="preserve"> </w:t>
      </w:r>
      <w:r w:rsidR="003B7B0E" w:rsidRPr="00871DB2">
        <w:rPr>
          <w:rFonts w:ascii="Times New Roman" w:hAnsi="Times New Roman" w:cs="Times New Roman"/>
          <w:sz w:val="24"/>
          <w:szCs w:val="24"/>
        </w:rPr>
        <w:t>olan Politikaya uygun olarak gerçekleştirilir.</w:t>
      </w:r>
    </w:p>
    <w:p w:rsidR="003B7B0E" w:rsidRPr="00871DB2" w:rsidRDefault="00BB7668" w:rsidP="00E8359C">
      <w:pPr>
        <w:pStyle w:val="ListeParagraf"/>
        <w:numPr>
          <w:ilvl w:val="0"/>
          <w:numId w:val="1"/>
        </w:numPr>
        <w:jc w:val="both"/>
        <w:rPr>
          <w:rFonts w:ascii="Times New Roman" w:hAnsi="Times New Roman" w:cs="Times New Roman"/>
          <w:b/>
          <w:sz w:val="24"/>
          <w:szCs w:val="24"/>
        </w:rPr>
      </w:pPr>
      <w:r w:rsidRPr="00871DB2">
        <w:rPr>
          <w:rFonts w:ascii="Times New Roman" w:hAnsi="Times New Roman" w:cs="Times New Roman"/>
          <w:b/>
          <w:sz w:val="24"/>
          <w:szCs w:val="24"/>
        </w:rPr>
        <w:t>K</w:t>
      </w:r>
      <w:r w:rsidR="003B7B0E" w:rsidRPr="00871DB2">
        <w:rPr>
          <w:rFonts w:ascii="Times New Roman" w:hAnsi="Times New Roman" w:cs="Times New Roman"/>
          <w:b/>
          <w:sz w:val="24"/>
          <w:szCs w:val="24"/>
        </w:rPr>
        <w:t>APSAM</w:t>
      </w:r>
    </w:p>
    <w:p w:rsidR="003B7B0E" w:rsidRPr="00871DB2" w:rsidRDefault="00EA6F31" w:rsidP="00CA068A">
      <w:pPr>
        <w:ind w:firstLine="708"/>
        <w:jc w:val="both"/>
        <w:rPr>
          <w:rFonts w:ascii="Times New Roman" w:hAnsi="Times New Roman" w:cs="Times New Roman"/>
          <w:sz w:val="24"/>
          <w:szCs w:val="24"/>
        </w:rPr>
      </w:pPr>
      <w:proofErr w:type="spellStart"/>
      <w:r w:rsidRPr="00BE710E">
        <w:rPr>
          <w:rFonts w:ascii="Times New Roman" w:hAnsi="Times New Roman" w:cs="Times New Roman"/>
          <w:sz w:val="24"/>
          <w:szCs w:val="24"/>
        </w:rPr>
        <w:t>Toprakteks</w:t>
      </w:r>
      <w:proofErr w:type="spellEnd"/>
      <w:r w:rsidRPr="00BE710E">
        <w:rPr>
          <w:rFonts w:ascii="Times New Roman" w:hAnsi="Times New Roman" w:cs="Times New Roman"/>
          <w:sz w:val="24"/>
          <w:szCs w:val="24"/>
        </w:rPr>
        <w:t xml:space="preserve"> Tekstil Sanayi </w:t>
      </w:r>
      <w:r>
        <w:rPr>
          <w:rFonts w:ascii="Times New Roman" w:hAnsi="Times New Roman" w:cs="Times New Roman"/>
          <w:sz w:val="24"/>
          <w:szCs w:val="24"/>
        </w:rPr>
        <w:t>v</w:t>
      </w:r>
      <w:r w:rsidRPr="00BE710E">
        <w:rPr>
          <w:rFonts w:ascii="Times New Roman" w:hAnsi="Times New Roman" w:cs="Times New Roman"/>
          <w:sz w:val="24"/>
          <w:szCs w:val="24"/>
        </w:rPr>
        <w:t>e Ticaret Anonim Şirketi</w:t>
      </w:r>
      <w:r w:rsidR="00804673" w:rsidRPr="00804673">
        <w:rPr>
          <w:rFonts w:ascii="Times New Roman" w:hAnsi="Times New Roman" w:cs="Times New Roman"/>
          <w:sz w:val="24"/>
          <w:szCs w:val="24"/>
        </w:rPr>
        <w:t>’</w:t>
      </w:r>
      <w:r w:rsidR="003B7B0E" w:rsidRPr="00871DB2">
        <w:rPr>
          <w:rFonts w:ascii="Times New Roman" w:hAnsi="Times New Roman" w:cs="Times New Roman"/>
          <w:sz w:val="24"/>
          <w:szCs w:val="24"/>
        </w:rPr>
        <w:t xml:space="preserve">nin çalışanları, çalışan adayları, </w:t>
      </w:r>
      <w:r w:rsidR="001B4EC0">
        <w:rPr>
          <w:rFonts w:ascii="Times New Roman" w:hAnsi="Times New Roman" w:cs="Times New Roman"/>
          <w:sz w:val="24"/>
          <w:szCs w:val="24"/>
        </w:rPr>
        <w:t xml:space="preserve">stajyerleri, </w:t>
      </w:r>
      <w:r w:rsidR="003B7B0E" w:rsidRPr="00871DB2">
        <w:rPr>
          <w:rFonts w:ascii="Times New Roman" w:hAnsi="Times New Roman" w:cs="Times New Roman"/>
          <w:sz w:val="24"/>
          <w:szCs w:val="24"/>
        </w:rPr>
        <w:t>hizmet sağlayıcıları, ziyaretçiler</w:t>
      </w:r>
      <w:r w:rsidR="00BB7668" w:rsidRPr="00871DB2">
        <w:rPr>
          <w:rFonts w:ascii="Times New Roman" w:hAnsi="Times New Roman" w:cs="Times New Roman"/>
          <w:sz w:val="24"/>
          <w:szCs w:val="24"/>
        </w:rPr>
        <w:t>, müşteriler</w:t>
      </w:r>
      <w:r w:rsidR="00FF0A97" w:rsidRPr="00871DB2">
        <w:rPr>
          <w:rFonts w:ascii="Times New Roman" w:hAnsi="Times New Roman" w:cs="Times New Roman"/>
          <w:sz w:val="24"/>
          <w:szCs w:val="24"/>
        </w:rPr>
        <w:t>, tedarikçiler</w:t>
      </w:r>
      <w:r w:rsidR="003B7B0E" w:rsidRPr="00871DB2">
        <w:rPr>
          <w:rFonts w:ascii="Times New Roman" w:hAnsi="Times New Roman" w:cs="Times New Roman"/>
          <w:sz w:val="24"/>
          <w:szCs w:val="24"/>
        </w:rPr>
        <w:t xml:space="preserve"> ve</w:t>
      </w:r>
      <w:r w:rsidR="00454040">
        <w:rPr>
          <w:rFonts w:ascii="Times New Roman" w:hAnsi="Times New Roman" w:cs="Times New Roman"/>
          <w:sz w:val="24"/>
          <w:szCs w:val="24"/>
        </w:rPr>
        <w:t xml:space="preserve"> </w:t>
      </w:r>
      <w:r w:rsidR="003B7B0E" w:rsidRPr="00871DB2">
        <w:rPr>
          <w:rFonts w:ascii="Times New Roman" w:hAnsi="Times New Roman" w:cs="Times New Roman"/>
          <w:sz w:val="24"/>
          <w:szCs w:val="24"/>
        </w:rPr>
        <w:t xml:space="preserve">diğer üçüncü kişilere ait kişisel veriler bu </w:t>
      </w:r>
      <w:r w:rsidR="00BB7668" w:rsidRPr="00871DB2">
        <w:rPr>
          <w:rFonts w:ascii="Times New Roman" w:hAnsi="Times New Roman" w:cs="Times New Roman"/>
          <w:sz w:val="24"/>
          <w:szCs w:val="24"/>
        </w:rPr>
        <w:t>p</w:t>
      </w:r>
      <w:r w:rsidR="003B7B0E" w:rsidRPr="00871DB2">
        <w:rPr>
          <w:rFonts w:ascii="Times New Roman" w:hAnsi="Times New Roman" w:cs="Times New Roman"/>
          <w:sz w:val="24"/>
          <w:szCs w:val="24"/>
        </w:rPr>
        <w:t xml:space="preserve">olitika kapsamında olup </w:t>
      </w:r>
      <w:r w:rsidR="00BB7668" w:rsidRPr="00871DB2">
        <w:rPr>
          <w:rFonts w:ascii="Times New Roman" w:hAnsi="Times New Roman" w:cs="Times New Roman"/>
          <w:sz w:val="24"/>
          <w:szCs w:val="24"/>
        </w:rPr>
        <w:t>ş</w:t>
      </w:r>
      <w:r w:rsidR="003B7B0E" w:rsidRPr="00871DB2">
        <w:rPr>
          <w:rFonts w:ascii="Times New Roman" w:hAnsi="Times New Roman" w:cs="Times New Roman"/>
          <w:sz w:val="24"/>
          <w:szCs w:val="24"/>
        </w:rPr>
        <w:t>irketin sahip</w:t>
      </w:r>
      <w:r w:rsidR="00454040">
        <w:rPr>
          <w:rFonts w:ascii="Times New Roman" w:hAnsi="Times New Roman" w:cs="Times New Roman"/>
          <w:sz w:val="24"/>
          <w:szCs w:val="24"/>
        </w:rPr>
        <w:t xml:space="preserve"> </w:t>
      </w:r>
      <w:r w:rsidR="003B7B0E" w:rsidRPr="00871DB2">
        <w:rPr>
          <w:rFonts w:ascii="Times New Roman" w:hAnsi="Times New Roman" w:cs="Times New Roman"/>
          <w:sz w:val="24"/>
          <w:szCs w:val="24"/>
        </w:rPr>
        <w:t xml:space="preserve">olduğu ya da </w:t>
      </w:r>
      <w:r w:rsidR="00BB7668" w:rsidRPr="00871DB2">
        <w:rPr>
          <w:rFonts w:ascii="Times New Roman" w:hAnsi="Times New Roman" w:cs="Times New Roman"/>
          <w:sz w:val="24"/>
          <w:szCs w:val="24"/>
        </w:rPr>
        <w:t>ş</w:t>
      </w:r>
      <w:r w:rsidR="003B7B0E" w:rsidRPr="00871DB2">
        <w:rPr>
          <w:rFonts w:ascii="Times New Roman" w:hAnsi="Times New Roman" w:cs="Times New Roman"/>
          <w:sz w:val="24"/>
          <w:szCs w:val="24"/>
        </w:rPr>
        <w:t>irketçe</w:t>
      </w:r>
      <w:r w:rsidR="00454040">
        <w:rPr>
          <w:rFonts w:ascii="Times New Roman" w:hAnsi="Times New Roman" w:cs="Times New Roman"/>
          <w:sz w:val="24"/>
          <w:szCs w:val="24"/>
        </w:rPr>
        <w:t xml:space="preserve"> </w:t>
      </w:r>
      <w:r w:rsidR="003B7B0E" w:rsidRPr="00871DB2">
        <w:rPr>
          <w:rFonts w:ascii="Times New Roman" w:hAnsi="Times New Roman" w:cs="Times New Roman"/>
          <w:sz w:val="24"/>
          <w:szCs w:val="24"/>
        </w:rPr>
        <w:t>yönetilen kişisel verilerin işlendiği tüm kayıt ortamları ve kişisel veri işlenmesine yönelik faaliyetlerde bu</w:t>
      </w:r>
      <w:r w:rsidR="00BB7668" w:rsidRPr="00871DB2">
        <w:rPr>
          <w:rFonts w:ascii="Times New Roman" w:hAnsi="Times New Roman" w:cs="Times New Roman"/>
          <w:sz w:val="24"/>
          <w:szCs w:val="24"/>
        </w:rPr>
        <w:t xml:space="preserve"> p</w:t>
      </w:r>
      <w:r w:rsidR="003B7B0E" w:rsidRPr="00871DB2">
        <w:rPr>
          <w:rFonts w:ascii="Times New Roman" w:hAnsi="Times New Roman" w:cs="Times New Roman"/>
          <w:sz w:val="24"/>
          <w:szCs w:val="24"/>
        </w:rPr>
        <w:t>olitika uygulanır.</w:t>
      </w:r>
    </w:p>
    <w:p w:rsidR="00E8359C" w:rsidRPr="00871DB2" w:rsidRDefault="00E8359C" w:rsidP="00E8359C">
      <w:pPr>
        <w:pStyle w:val="ListeParagraf"/>
        <w:numPr>
          <w:ilvl w:val="0"/>
          <w:numId w:val="1"/>
        </w:numPr>
        <w:jc w:val="both"/>
        <w:rPr>
          <w:rFonts w:ascii="Times New Roman" w:hAnsi="Times New Roman" w:cs="Times New Roman"/>
          <w:sz w:val="24"/>
          <w:szCs w:val="24"/>
        </w:rPr>
      </w:pPr>
      <w:r w:rsidRPr="00871DB2">
        <w:rPr>
          <w:rFonts w:ascii="Times New Roman" w:hAnsi="Times New Roman" w:cs="Times New Roman"/>
          <w:b/>
          <w:sz w:val="24"/>
          <w:szCs w:val="24"/>
        </w:rPr>
        <w:t>TANIMLAR VE KISALTMALAR</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Alıcı Grubu:</w:t>
      </w:r>
      <w:r w:rsidRPr="00871DB2">
        <w:rPr>
          <w:rFonts w:ascii="Times New Roman" w:hAnsi="Times New Roman" w:cs="Times New Roman"/>
          <w:sz w:val="24"/>
          <w:szCs w:val="24"/>
        </w:rPr>
        <w:t xml:space="preserve"> Veri sorumlusu tarafından kişisel verilerin aktarıldığı gerçek veya tüzel kişi kategorisi.</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Açık Rıza:</w:t>
      </w:r>
      <w:r w:rsidRPr="00871DB2">
        <w:rPr>
          <w:rFonts w:ascii="Times New Roman" w:hAnsi="Times New Roman" w:cs="Times New Roman"/>
          <w:sz w:val="24"/>
          <w:szCs w:val="24"/>
        </w:rPr>
        <w:t xml:space="preserve"> Belirli bir konuya ilişkin, bilgilendirilmeye dayanan ve özgür iradeyle açıklanan rıza.</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Anonim Hale Getirme:</w:t>
      </w:r>
      <w:r w:rsidRPr="00871DB2">
        <w:rPr>
          <w:rFonts w:ascii="Times New Roman" w:hAnsi="Times New Roman" w:cs="Times New Roman"/>
          <w:sz w:val="24"/>
          <w:szCs w:val="24"/>
        </w:rPr>
        <w:t xml:space="preserve"> Kişisel verilerin, başka verilerle eşleştirilerek dahi hiçbir surette kimliği belirli veya belirlenebilir bir gerçek kişiyle ilişkilendirilemeyecek hale getirilmesi.</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Çalışan:</w:t>
      </w:r>
      <w:r w:rsidRPr="00871DB2">
        <w:rPr>
          <w:rFonts w:ascii="Times New Roman" w:hAnsi="Times New Roman" w:cs="Times New Roman"/>
          <w:sz w:val="24"/>
          <w:szCs w:val="24"/>
        </w:rPr>
        <w:t xml:space="preserve"> Şirket çalışanı.</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Elektronik Ortam:</w:t>
      </w:r>
      <w:r w:rsidRPr="00871DB2">
        <w:rPr>
          <w:rFonts w:ascii="Times New Roman" w:hAnsi="Times New Roman" w:cs="Times New Roman"/>
          <w:sz w:val="24"/>
          <w:szCs w:val="24"/>
        </w:rPr>
        <w:t xml:space="preserve"> Kişisel verilerin elektronik aygıtlar ile oluşturulabildiği, okunabildiği, değiştirilebildiği ve yazılabildiği ortamlar.</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Elektronik Olmayan Ortam:</w:t>
      </w:r>
      <w:r w:rsidRPr="00871DB2">
        <w:rPr>
          <w:rFonts w:ascii="Times New Roman" w:hAnsi="Times New Roman" w:cs="Times New Roman"/>
          <w:sz w:val="24"/>
          <w:szCs w:val="24"/>
        </w:rPr>
        <w:t xml:space="preserve"> Elektronik ortamların dışında kalan tüm yazılı, basılı, görsel vb. diğer ortamlar.</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Hizmet Sağlayıcı:</w:t>
      </w:r>
      <w:r w:rsidRPr="00871DB2">
        <w:rPr>
          <w:rFonts w:ascii="Times New Roman" w:hAnsi="Times New Roman" w:cs="Times New Roman"/>
          <w:sz w:val="24"/>
          <w:szCs w:val="24"/>
        </w:rPr>
        <w:t xml:space="preserve"> Şirket ile belirli bir sözleşme çerçevesinde hizmet sağlayan gerçek veya tüzel kişi.</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İlgili Kişi:</w:t>
      </w:r>
      <w:r w:rsidR="00D67E93">
        <w:rPr>
          <w:rFonts w:ascii="Times New Roman" w:hAnsi="Times New Roman" w:cs="Times New Roman"/>
          <w:sz w:val="24"/>
          <w:szCs w:val="24"/>
        </w:rPr>
        <w:t xml:space="preserve"> Kişisel verisi işlenen gerçek k</w:t>
      </w:r>
      <w:r w:rsidRPr="00871DB2">
        <w:rPr>
          <w:rFonts w:ascii="Times New Roman" w:hAnsi="Times New Roman" w:cs="Times New Roman"/>
          <w:sz w:val="24"/>
          <w:szCs w:val="24"/>
        </w:rPr>
        <w:t>işi</w:t>
      </w:r>
      <w:r w:rsidR="00D67E93">
        <w:rPr>
          <w:rFonts w:ascii="Times New Roman" w:hAnsi="Times New Roman" w:cs="Times New Roman"/>
          <w:sz w:val="24"/>
          <w:szCs w:val="24"/>
        </w:rPr>
        <w:t>.</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lastRenderedPageBreak/>
        <w:t>İlgili Kullanıcı:</w:t>
      </w:r>
      <w:r w:rsidRPr="00871DB2">
        <w:rPr>
          <w:rFonts w:ascii="Times New Roman" w:hAnsi="Times New Roman" w:cs="Times New Roman"/>
          <w:sz w:val="24"/>
          <w:szCs w:val="24"/>
        </w:rPr>
        <w:t xml:space="preserve"> Verilerin teknik olarak depolanması, korunması ve yedeklenmesinden sorumlu olan kişi ya da birim hariç olmak üzere veri sorumlusu organizasyonu içerisinde veya veri sorumlusundan aldığı yetki ve talimat doğrultusunda kişisel verileri işleyen kişiler.</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İmha:</w:t>
      </w:r>
      <w:r w:rsidRPr="00871DB2">
        <w:rPr>
          <w:rFonts w:ascii="Times New Roman" w:hAnsi="Times New Roman" w:cs="Times New Roman"/>
          <w:sz w:val="24"/>
          <w:szCs w:val="24"/>
        </w:rPr>
        <w:t xml:space="preserve"> Kişisel verilerin silinmesi, yok edilmesi veya anonim hale getirilmesi.</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Kanun:</w:t>
      </w:r>
      <w:r w:rsidRPr="00871DB2">
        <w:rPr>
          <w:rFonts w:ascii="Times New Roman" w:hAnsi="Times New Roman" w:cs="Times New Roman"/>
          <w:sz w:val="24"/>
          <w:szCs w:val="24"/>
        </w:rPr>
        <w:t xml:space="preserve"> 6698 Sayılı Kişisel Verilerin Korunması Kanunu.</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Kayıt Ortamı:</w:t>
      </w:r>
      <w:r w:rsidRPr="00871DB2">
        <w:rPr>
          <w:rFonts w:ascii="Times New Roman" w:hAnsi="Times New Roman" w:cs="Times New Roman"/>
          <w:sz w:val="24"/>
          <w:szCs w:val="24"/>
        </w:rPr>
        <w:t xml:space="preserve"> Tamamen veya kısmen otomatik olan ya da herhangi bir veri kayıt sisteminin parçası olmak kaydıyla otomatik olmayan yollarla işlenen kişisel verilerin bulunduğu her türlü ortam.</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Kişisel Veri:</w:t>
      </w:r>
      <w:r w:rsidRPr="00871DB2">
        <w:rPr>
          <w:rFonts w:ascii="Times New Roman" w:hAnsi="Times New Roman" w:cs="Times New Roman"/>
          <w:sz w:val="24"/>
          <w:szCs w:val="24"/>
        </w:rPr>
        <w:t xml:space="preserve"> Kimliği belirli veya belirlenebilir gerçek kişiye ilişkin her türlü bilgi.</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Kişisel Veri İşleme Envanteri:</w:t>
      </w:r>
      <w:r w:rsidRPr="00871DB2">
        <w:rPr>
          <w:rFonts w:ascii="Times New Roman" w:hAnsi="Times New Roman" w:cs="Times New Roman"/>
          <w:sz w:val="24"/>
          <w:szCs w:val="24"/>
        </w:rPr>
        <w:t xml:space="preserve"> Veri sorumlularının iş süreçlerine bağlı olarak gerçekleştirmekte oldukları kişisel verileri işleme faaliyetlerini; kişisel verileri işleme amaçları ve hukuki sebebi, veri kategorisi, aktarılan alıcı grubu ve veri konusu kişi grubuyla ilişkilendirerek oluşturdukları ve kişisel verilerin işlendikleri amaçlar için gerekli olan azami muhafaza edilme süresini, varsa yabancı ülkelere aktarımı öngörülen kişisel verileri ve veri güvenliğine ilişkin alınan tedbirleri açıklayarak detaylandırdıkları envanter.</w:t>
      </w:r>
    </w:p>
    <w:p w:rsidR="00E8359C"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Kişisel Verilerin İşlenmesi:</w:t>
      </w:r>
      <w:r w:rsidRPr="00871DB2">
        <w:rPr>
          <w:rFonts w:ascii="Times New Roman" w:hAnsi="Times New Roman" w:cs="Times New Roman"/>
          <w:sz w:val="24"/>
          <w:szCs w:val="24"/>
        </w:rPr>
        <w:t xml:space="preserve"> Kişisel verilerin tamamen veya kısmen otomatik olan ya da herhangi bir veri kayıt sisteminin parçası olmak kaydıyla otomatik olmayan yollarla elde edilmesi, kaydedilmesi, depolanması, saklanması, değiştirilmesi, yeniden düzenlenmesi, açıklanması, aktarılması, devralınması, elde edilebilir hale getirilmesi, sınıflandırılması ya da kullanılmasının engellenmesi gibi veriler üzerinde gerçekleştirilen her türlü işlem.</w:t>
      </w:r>
    </w:p>
    <w:p w:rsidR="00F277B5" w:rsidRDefault="00F277B5" w:rsidP="00F277B5">
      <w:pPr>
        <w:ind w:firstLine="708"/>
        <w:jc w:val="both"/>
        <w:rPr>
          <w:rFonts w:ascii="Times New Roman" w:hAnsi="Times New Roman" w:cs="Times New Roman"/>
          <w:sz w:val="24"/>
          <w:szCs w:val="24"/>
        </w:rPr>
      </w:pPr>
      <w:r w:rsidRPr="00F277B5">
        <w:rPr>
          <w:rFonts w:ascii="Times New Roman" w:hAnsi="Times New Roman" w:cs="Times New Roman"/>
          <w:b/>
          <w:sz w:val="24"/>
          <w:szCs w:val="24"/>
        </w:rPr>
        <w:t>Kurul:</w:t>
      </w:r>
      <w:r w:rsidRPr="00F277B5">
        <w:rPr>
          <w:rFonts w:ascii="Times New Roman" w:hAnsi="Times New Roman" w:cs="Times New Roman"/>
          <w:sz w:val="24"/>
          <w:szCs w:val="24"/>
        </w:rPr>
        <w:t xml:space="preserve"> K</w:t>
      </w:r>
      <w:r>
        <w:rPr>
          <w:rFonts w:ascii="Times New Roman" w:hAnsi="Times New Roman" w:cs="Times New Roman"/>
          <w:sz w:val="24"/>
          <w:szCs w:val="24"/>
        </w:rPr>
        <w:t>işisel Verileri Koruma Kurulu.</w:t>
      </w:r>
    </w:p>
    <w:p w:rsidR="00F277B5" w:rsidRPr="00871DB2" w:rsidRDefault="00F277B5" w:rsidP="00F277B5">
      <w:pPr>
        <w:ind w:firstLine="708"/>
        <w:jc w:val="both"/>
        <w:rPr>
          <w:rFonts w:ascii="Times New Roman" w:hAnsi="Times New Roman" w:cs="Times New Roman"/>
          <w:sz w:val="24"/>
          <w:szCs w:val="24"/>
        </w:rPr>
      </w:pPr>
      <w:r w:rsidRPr="00F277B5">
        <w:rPr>
          <w:rFonts w:ascii="Times New Roman" w:hAnsi="Times New Roman" w:cs="Times New Roman"/>
          <w:b/>
          <w:sz w:val="24"/>
          <w:szCs w:val="24"/>
        </w:rPr>
        <w:t>Kurum:</w:t>
      </w:r>
      <w:r w:rsidR="00804673">
        <w:rPr>
          <w:rFonts w:ascii="Times New Roman" w:hAnsi="Times New Roman" w:cs="Times New Roman"/>
          <w:b/>
          <w:sz w:val="24"/>
          <w:szCs w:val="24"/>
        </w:rPr>
        <w:t xml:space="preserve"> </w:t>
      </w:r>
      <w:r>
        <w:rPr>
          <w:rFonts w:ascii="Times New Roman" w:hAnsi="Times New Roman" w:cs="Times New Roman"/>
          <w:sz w:val="24"/>
          <w:szCs w:val="24"/>
        </w:rPr>
        <w:t>Kişisel Verileri Koruma Kurumu.</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Özel Nitelikli Kişisel Veri:</w:t>
      </w:r>
      <w:r w:rsidR="00D67E93">
        <w:rPr>
          <w:rFonts w:ascii="Times New Roman" w:hAnsi="Times New Roman" w:cs="Times New Roman"/>
          <w:sz w:val="24"/>
          <w:szCs w:val="24"/>
        </w:rPr>
        <w:t xml:space="preserve"> Kanunun 6. m</w:t>
      </w:r>
      <w:r w:rsidRPr="00871DB2">
        <w:rPr>
          <w:rFonts w:ascii="Times New Roman" w:hAnsi="Times New Roman" w:cs="Times New Roman"/>
          <w:sz w:val="24"/>
          <w:szCs w:val="24"/>
        </w:rPr>
        <w:t xml:space="preserve">addesi uyarınca, öğrenilmesi halinde ilgili kişiler hakkında ayrımcılık yapılmasına veya mağduriyete neden olabilecek nitelikteki verilerdir. </w:t>
      </w:r>
      <w:r w:rsidR="00A54CE3">
        <w:rPr>
          <w:rFonts w:ascii="Times New Roman" w:hAnsi="Times New Roman" w:cs="Times New Roman"/>
          <w:sz w:val="24"/>
          <w:szCs w:val="24"/>
        </w:rPr>
        <w:t>Kanuna göre bu veriler;</w:t>
      </w:r>
      <w:r w:rsidRPr="00871DB2">
        <w:rPr>
          <w:rFonts w:ascii="Times New Roman" w:hAnsi="Times New Roman" w:cs="Times New Roman"/>
          <w:sz w:val="24"/>
          <w:szCs w:val="24"/>
        </w:rPr>
        <w:t xml:space="preserve"> kişilerin ırkı, etnik kökeni, siyasi düşüncesi, felsefi inancı, dini, mezhebi veya diğer inançları, kılık ve kıyafeti, dernek, vakıf ya da sendika üyeliği, sağlığı, cinsel hayatı, ceza mahkûmiyeti ve güvenlik tedbirleriyle ilgili verileri ile </w:t>
      </w:r>
      <w:proofErr w:type="spellStart"/>
      <w:r w:rsidRPr="00871DB2">
        <w:rPr>
          <w:rFonts w:ascii="Times New Roman" w:hAnsi="Times New Roman" w:cs="Times New Roman"/>
          <w:sz w:val="24"/>
          <w:szCs w:val="24"/>
        </w:rPr>
        <w:t>biyometrik</w:t>
      </w:r>
      <w:proofErr w:type="spellEnd"/>
      <w:r w:rsidRPr="00871DB2">
        <w:rPr>
          <w:rFonts w:ascii="Times New Roman" w:hAnsi="Times New Roman" w:cs="Times New Roman"/>
          <w:sz w:val="24"/>
          <w:szCs w:val="24"/>
        </w:rPr>
        <w:t xml:space="preserve"> ve genetik verilerdir.</w:t>
      </w:r>
    </w:p>
    <w:p w:rsidR="00E8359C" w:rsidRDefault="00871DB2"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Periyodik İ</w:t>
      </w:r>
      <w:r w:rsidR="00E8359C" w:rsidRPr="00871DB2">
        <w:rPr>
          <w:rFonts w:ascii="Times New Roman" w:hAnsi="Times New Roman" w:cs="Times New Roman"/>
          <w:b/>
          <w:sz w:val="24"/>
          <w:szCs w:val="24"/>
        </w:rPr>
        <w:t xml:space="preserve">mha: </w:t>
      </w:r>
      <w:r w:rsidR="00E8359C" w:rsidRPr="00871DB2">
        <w:rPr>
          <w:rFonts w:ascii="Times New Roman" w:hAnsi="Times New Roman" w:cs="Times New Roman"/>
          <w:sz w:val="24"/>
          <w:szCs w:val="24"/>
        </w:rPr>
        <w:t>Kanunda yer alan kişisel verilerin işlenme şartlarının tamamının ortadan kalkması durumunda kişisel verileri saklama ve imha politikasında belirtilen ve tekrar eden aralıklarla resen gerçekleştirilecek silme, yok etme veya anonim hale getirme işlemi.</w:t>
      </w:r>
    </w:p>
    <w:p w:rsidR="00871DB2" w:rsidRPr="00871DB2" w:rsidRDefault="00871DB2" w:rsidP="00E8359C">
      <w:pPr>
        <w:ind w:firstLine="708"/>
        <w:jc w:val="both"/>
        <w:rPr>
          <w:rFonts w:ascii="Times New Roman" w:hAnsi="Times New Roman" w:cs="Times New Roman"/>
          <w:b/>
          <w:sz w:val="24"/>
          <w:szCs w:val="24"/>
        </w:rPr>
      </w:pPr>
      <w:r w:rsidRPr="00871DB2">
        <w:rPr>
          <w:rFonts w:ascii="Times New Roman" w:hAnsi="Times New Roman" w:cs="Times New Roman"/>
          <w:b/>
          <w:sz w:val="24"/>
          <w:szCs w:val="24"/>
        </w:rPr>
        <w:t xml:space="preserve">Politika: </w:t>
      </w:r>
      <w:r w:rsidRPr="00871DB2">
        <w:rPr>
          <w:rFonts w:ascii="Times New Roman" w:hAnsi="Times New Roman" w:cs="Times New Roman"/>
          <w:sz w:val="24"/>
          <w:szCs w:val="24"/>
        </w:rPr>
        <w:t>Kişisel Verileri Saklama ve İmha Politikası</w:t>
      </w:r>
      <w:r>
        <w:rPr>
          <w:rFonts w:ascii="Times New Roman" w:hAnsi="Times New Roman" w:cs="Times New Roman"/>
          <w:sz w:val="24"/>
          <w:szCs w:val="24"/>
        </w:rPr>
        <w:t>.</w:t>
      </w:r>
    </w:p>
    <w:p w:rsidR="00871DB2" w:rsidRPr="00871DB2" w:rsidRDefault="00871DB2"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Sicil:</w:t>
      </w:r>
      <w:r w:rsidRPr="00871DB2">
        <w:rPr>
          <w:rFonts w:ascii="Times New Roman" w:hAnsi="Times New Roman" w:cs="Times New Roman"/>
          <w:sz w:val="24"/>
          <w:szCs w:val="24"/>
        </w:rPr>
        <w:t xml:space="preserve"> Kişisel Verileri Koruma Kurumu Başkanlığı tarafından tutulan veri sorumluları sicili.</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Veri İşleyen:</w:t>
      </w:r>
      <w:r w:rsidRPr="00871DB2">
        <w:rPr>
          <w:rFonts w:ascii="Times New Roman" w:hAnsi="Times New Roman" w:cs="Times New Roman"/>
          <w:sz w:val="24"/>
          <w:szCs w:val="24"/>
        </w:rPr>
        <w:t xml:space="preserve"> Veri sorumlusunun verdiği yetkiye dayanarak veri sorumlusu adına kişisel verileri işleyen kişi.</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lastRenderedPageBreak/>
        <w:t>Veri Kayıt Sistemi:</w:t>
      </w:r>
      <w:r w:rsidRPr="00871DB2">
        <w:rPr>
          <w:rFonts w:ascii="Times New Roman" w:hAnsi="Times New Roman" w:cs="Times New Roman"/>
          <w:sz w:val="24"/>
          <w:szCs w:val="24"/>
        </w:rPr>
        <w:t xml:space="preserve"> Kişisel verilerin belirli kriterlere göre yapılandırılarak işlendiği kayıt sistemi.</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Veri sorumlusu:</w:t>
      </w:r>
      <w:r w:rsidRPr="00871DB2">
        <w:rPr>
          <w:rFonts w:ascii="Times New Roman" w:hAnsi="Times New Roman" w:cs="Times New Roman"/>
          <w:sz w:val="24"/>
          <w:szCs w:val="24"/>
        </w:rPr>
        <w:t xml:space="preserve"> Kişisel verilerin işleme amaçlarını ve vasıtalarını belirleyen, veri kayıt sisteminin kurulmasında ve yönetilmesinden sorumlu gerçek veya tüzel kişi.</w:t>
      </w:r>
    </w:p>
    <w:p w:rsidR="00E8359C" w:rsidRPr="00871DB2" w:rsidRDefault="00E8359C" w:rsidP="00E8359C">
      <w:pPr>
        <w:ind w:firstLine="708"/>
        <w:jc w:val="both"/>
        <w:rPr>
          <w:rFonts w:ascii="Times New Roman" w:hAnsi="Times New Roman" w:cs="Times New Roman"/>
          <w:sz w:val="24"/>
          <w:szCs w:val="24"/>
        </w:rPr>
      </w:pPr>
      <w:r w:rsidRPr="00871DB2">
        <w:rPr>
          <w:rFonts w:ascii="Times New Roman" w:hAnsi="Times New Roman" w:cs="Times New Roman"/>
          <w:b/>
          <w:sz w:val="24"/>
          <w:szCs w:val="24"/>
        </w:rPr>
        <w:t>Yönetmelik:</w:t>
      </w:r>
      <w:r w:rsidRPr="00871DB2">
        <w:rPr>
          <w:rFonts w:ascii="Times New Roman" w:hAnsi="Times New Roman" w:cs="Times New Roman"/>
          <w:sz w:val="24"/>
          <w:szCs w:val="24"/>
        </w:rPr>
        <w:t xml:space="preserve"> 28 Ekim 2017 tarihli Resmi Gazetede yayımlanan Kişisel Verilerin Silinmesi, Yok Edilmesi veya Anonim Hale Getirilmesi Hakkında Yönetmelik.</w:t>
      </w:r>
    </w:p>
    <w:p w:rsidR="00FF0A97" w:rsidRPr="00871DB2" w:rsidRDefault="00FF0A97" w:rsidP="00E8359C">
      <w:pPr>
        <w:pStyle w:val="ListeParagraf"/>
        <w:numPr>
          <w:ilvl w:val="0"/>
          <w:numId w:val="1"/>
        </w:numPr>
        <w:jc w:val="both"/>
        <w:rPr>
          <w:rFonts w:ascii="Times New Roman" w:hAnsi="Times New Roman" w:cs="Times New Roman"/>
          <w:b/>
          <w:sz w:val="24"/>
          <w:szCs w:val="24"/>
        </w:rPr>
      </w:pPr>
      <w:r w:rsidRPr="00871DB2">
        <w:rPr>
          <w:rFonts w:ascii="Times New Roman" w:hAnsi="Times New Roman" w:cs="Times New Roman"/>
          <w:b/>
          <w:sz w:val="24"/>
          <w:szCs w:val="24"/>
        </w:rPr>
        <w:t>KAYIT ORTAMLARI</w:t>
      </w:r>
    </w:p>
    <w:p w:rsidR="00FF0A97" w:rsidRPr="00871DB2" w:rsidRDefault="00FF0A97"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Kişisel veriler, Şirket tarafından Tablo 1’de listelenen ortamlarda hukuka uygun olarak güvenli bir şekilde saklanır.</w:t>
      </w:r>
    </w:p>
    <w:p w:rsidR="00FF0A97" w:rsidRPr="00871DB2" w:rsidRDefault="00FF0A97" w:rsidP="008D5DB9">
      <w:pPr>
        <w:spacing w:after="0"/>
        <w:ind w:firstLine="708"/>
        <w:jc w:val="both"/>
        <w:rPr>
          <w:rFonts w:ascii="Times New Roman" w:hAnsi="Times New Roman" w:cs="Times New Roman"/>
          <w:sz w:val="24"/>
          <w:szCs w:val="24"/>
        </w:rPr>
      </w:pPr>
      <w:r w:rsidRPr="00871DB2">
        <w:rPr>
          <w:rFonts w:ascii="Times New Roman" w:hAnsi="Times New Roman" w:cs="Times New Roman"/>
          <w:sz w:val="24"/>
          <w:szCs w:val="24"/>
        </w:rPr>
        <w:t>Tablo 1: Kişisel Veri Saklama Ortamları</w:t>
      </w:r>
    </w:p>
    <w:tbl>
      <w:tblPr>
        <w:tblStyle w:val="TabloKlavuzu"/>
        <w:tblW w:w="0" w:type="auto"/>
        <w:tblInd w:w="108" w:type="dxa"/>
        <w:tblLook w:val="04A0" w:firstRow="1" w:lastRow="0" w:firstColumn="1" w:lastColumn="0" w:noHBand="0" w:noVBand="1"/>
      </w:tblPr>
      <w:tblGrid>
        <w:gridCol w:w="4498"/>
        <w:gridCol w:w="4606"/>
      </w:tblGrid>
      <w:tr w:rsidR="00FF0A97" w:rsidRPr="00871DB2" w:rsidTr="008F66C7">
        <w:tc>
          <w:tcPr>
            <w:tcW w:w="4498" w:type="dxa"/>
            <w:shd w:val="clear" w:color="auto" w:fill="00B0F0"/>
          </w:tcPr>
          <w:p w:rsidR="00FF0A97" w:rsidRPr="00871DB2" w:rsidRDefault="00FF0A97" w:rsidP="008F66C7">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Elektronik Ortamlar</w:t>
            </w:r>
          </w:p>
        </w:tc>
        <w:tc>
          <w:tcPr>
            <w:tcW w:w="4606" w:type="dxa"/>
            <w:shd w:val="clear" w:color="auto" w:fill="00B0F0"/>
          </w:tcPr>
          <w:p w:rsidR="00FF0A97" w:rsidRPr="00871DB2" w:rsidRDefault="00FF0A97" w:rsidP="008F66C7">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Elektronik Olmayan Ortamlar</w:t>
            </w:r>
          </w:p>
        </w:tc>
      </w:tr>
      <w:tr w:rsidR="00FF0A97" w:rsidRPr="00871DB2" w:rsidTr="00E8359C">
        <w:tc>
          <w:tcPr>
            <w:tcW w:w="4498" w:type="dxa"/>
          </w:tcPr>
          <w:p w:rsidR="00FF0A97" w:rsidRPr="00F77542" w:rsidRDefault="00FF0A97" w:rsidP="00F77542">
            <w:pPr>
              <w:pStyle w:val="ListeParagraf"/>
              <w:numPr>
                <w:ilvl w:val="0"/>
                <w:numId w:val="2"/>
              </w:numPr>
              <w:jc w:val="both"/>
              <w:rPr>
                <w:rFonts w:ascii="Times New Roman" w:hAnsi="Times New Roman" w:cs="Times New Roman"/>
                <w:sz w:val="24"/>
                <w:szCs w:val="24"/>
              </w:rPr>
            </w:pPr>
            <w:r w:rsidRPr="00F77542">
              <w:rPr>
                <w:rFonts w:ascii="Times New Roman" w:hAnsi="Times New Roman" w:cs="Times New Roman"/>
                <w:sz w:val="24"/>
                <w:szCs w:val="24"/>
              </w:rPr>
              <w:t xml:space="preserve">Sunucular (Etki alanı, yedekleme, e-posta, </w:t>
            </w:r>
            <w:proofErr w:type="spellStart"/>
            <w:r w:rsidRPr="00F77542">
              <w:rPr>
                <w:rFonts w:ascii="Times New Roman" w:hAnsi="Times New Roman" w:cs="Times New Roman"/>
                <w:sz w:val="24"/>
                <w:szCs w:val="24"/>
              </w:rPr>
              <w:t>v</w:t>
            </w:r>
            <w:r w:rsidR="008F66C7">
              <w:rPr>
                <w:rFonts w:ascii="Times New Roman" w:hAnsi="Times New Roman" w:cs="Times New Roman"/>
                <w:sz w:val="24"/>
                <w:szCs w:val="24"/>
              </w:rPr>
              <w:t>eritabanı</w:t>
            </w:r>
            <w:proofErr w:type="spellEnd"/>
            <w:r w:rsidR="008F66C7">
              <w:rPr>
                <w:rFonts w:ascii="Times New Roman" w:hAnsi="Times New Roman" w:cs="Times New Roman"/>
                <w:sz w:val="24"/>
                <w:szCs w:val="24"/>
              </w:rPr>
              <w:t xml:space="preserve">, web, dosya paylaşım </w:t>
            </w:r>
            <w:r w:rsidRPr="00F77542">
              <w:rPr>
                <w:rFonts w:ascii="Times New Roman" w:hAnsi="Times New Roman" w:cs="Times New Roman"/>
                <w:sz w:val="24"/>
                <w:szCs w:val="24"/>
              </w:rPr>
              <w:t>vb.)</w:t>
            </w:r>
          </w:p>
          <w:p w:rsidR="00FF0A97" w:rsidRPr="00871DB2" w:rsidRDefault="00FF0A97" w:rsidP="00E8359C">
            <w:pPr>
              <w:pStyle w:val="ListeParagraf"/>
              <w:numPr>
                <w:ilvl w:val="0"/>
                <w:numId w:val="2"/>
              </w:num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 xml:space="preserve">Yazılımlar </w:t>
            </w:r>
            <w:r w:rsidR="00E8359C" w:rsidRPr="00871DB2">
              <w:rPr>
                <w:rFonts w:ascii="Times New Roman" w:hAnsi="Times New Roman" w:cs="Times New Roman"/>
                <w:sz w:val="24"/>
                <w:szCs w:val="24"/>
              </w:rPr>
              <w:t>(ofis yazılımları, portal</w:t>
            </w:r>
            <w:r w:rsidRPr="00871DB2">
              <w:rPr>
                <w:rFonts w:ascii="Times New Roman" w:hAnsi="Times New Roman" w:cs="Times New Roman"/>
                <w:sz w:val="24"/>
                <w:szCs w:val="24"/>
              </w:rPr>
              <w:t>)</w:t>
            </w:r>
          </w:p>
          <w:p w:rsidR="00FF0A97" w:rsidRPr="00871DB2" w:rsidRDefault="00FF0A97" w:rsidP="00E8359C">
            <w:pPr>
              <w:pStyle w:val="ListeParagraf"/>
              <w:numPr>
                <w:ilvl w:val="0"/>
                <w:numId w:val="2"/>
              </w:num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 xml:space="preserve">Bilgi güvenliği cihazları (güvenlik duvarı, saldırı tespit ve engelleme, günlük kayıt dosyası, </w:t>
            </w:r>
            <w:proofErr w:type="spellStart"/>
            <w:r w:rsidRPr="00871DB2">
              <w:rPr>
                <w:rFonts w:ascii="Times New Roman" w:hAnsi="Times New Roman" w:cs="Times New Roman"/>
                <w:sz w:val="24"/>
                <w:szCs w:val="24"/>
              </w:rPr>
              <w:t>antivirüs</w:t>
            </w:r>
            <w:proofErr w:type="spellEnd"/>
            <w:r w:rsidRPr="00871DB2">
              <w:rPr>
                <w:rFonts w:ascii="Times New Roman" w:hAnsi="Times New Roman" w:cs="Times New Roman"/>
                <w:sz w:val="24"/>
                <w:szCs w:val="24"/>
              </w:rPr>
              <w:t xml:space="preserve"> vb.)</w:t>
            </w:r>
          </w:p>
          <w:p w:rsidR="00FF0A97" w:rsidRPr="00871DB2" w:rsidRDefault="00FF0A97" w:rsidP="00E8359C">
            <w:pPr>
              <w:pStyle w:val="ListeParagraf"/>
              <w:numPr>
                <w:ilvl w:val="0"/>
                <w:numId w:val="2"/>
              </w:num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Kişisel bilgisayarlar (Masaüstü, dizüstü)</w:t>
            </w:r>
          </w:p>
          <w:p w:rsidR="00FF0A97" w:rsidRPr="00871DB2" w:rsidRDefault="00FF0A97" w:rsidP="00E8359C">
            <w:pPr>
              <w:pStyle w:val="ListeParagraf"/>
              <w:numPr>
                <w:ilvl w:val="0"/>
                <w:numId w:val="2"/>
              </w:num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Mobil cihazlar (telefon, tablet vb.)</w:t>
            </w:r>
          </w:p>
          <w:p w:rsidR="00FF0A97" w:rsidRPr="00871DB2" w:rsidRDefault="00FF0A97" w:rsidP="00E8359C">
            <w:pPr>
              <w:pStyle w:val="ListeParagraf"/>
              <w:numPr>
                <w:ilvl w:val="0"/>
                <w:numId w:val="2"/>
              </w:num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Optik diskler (CD, DVD vb.)</w:t>
            </w:r>
          </w:p>
          <w:p w:rsidR="00FF0A97" w:rsidRPr="008F66C7" w:rsidRDefault="00FF0A97" w:rsidP="008F66C7">
            <w:pPr>
              <w:pStyle w:val="ListeParagraf"/>
              <w:numPr>
                <w:ilvl w:val="0"/>
                <w:numId w:val="2"/>
              </w:num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Çıkartılabilir bellekler (USB, Hafıza Kart vb.)</w:t>
            </w:r>
          </w:p>
        </w:tc>
        <w:tc>
          <w:tcPr>
            <w:tcW w:w="4606" w:type="dxa"/>
          </w:tcPr>
          <w:p w:rsidR="00FF0A97" w:rsidRPr="00871DB2" w:rsidRDefault="00FF0A97" w:rsidP="00E8359C">
            <w:pPr>
              <w:pStyle w:val="ListeParagraf"/>
              <w:numPr>
                <w:ilvl w:val="0"/>
                <w:numId w:val="2"/>
              </w:numPr>
              <w:spacing w:line="276" w:lineRule="auto"/>
              <w:jc w:val="both"/>
              <w:rPr>
                <w:rFonts w:ascii="Times New Roman" w:hAnsi="Times New Roman" w:cs="Times New Roman"/>
                <w:sz w:val="24"/>
                <w:szCs w:val="24"/>
              </w:rPr>
            </w:pPr>
            <w:proofErr w:type="gramStart"/>
            <w:r w:rsidRPr="00871DB2">
              <w:rPr>
                <w:rFonts w:ascii="Times New Roman" w:hAnsi="Times New Roman" w:cs="Times New Roman"/>
                <w:sz w:val="24"/>
                <w:szCs w:val="24"/>
              </w:rPr>
              <w:t>Kağıt</w:t>
            </w:r>
            <w:proofErr w:type="gramEnd"/>
          </w:p>
          <w:p w:rsidR="00FF0A97" w:rsidRPr="00871DB2" w:rsidRDefault="00FF0A97" w:rsidP="00E8359C">
            <w:pPr>
              <w:pStyle w:val="ListeParagraf"/>
              <w:numPr>
                <w:ilvl w:val="0"/>
                <w:numId w:val="2"/>
              </w:num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Manuel veri kayıt sistemleri (anket formları, ziyaretçi giriş defteri)</w:t>
            </w:r>
          </w:p>
          <w:p w:rsidR="00FF0A97" w:rsidRPr="00871DB2" w:rsidRDefault="00FF0A97" w:rsidP="00E8359C">
            <w:pPr>
              <w:pStyle w:val="ListeParagraf"/>
              <w:numPr>
                <w:ilvl w:val="0"/>
                <w:numId w:val="2"/>
              </w:num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Yazılı, basılı, görsel ortamlar</w:t>
            </w:r>
          </w:p>
        </w:tc>
      </w:tr>
    </w:tbl>
    <w:p w:rsidR="00FF0A97" w:rsidRPr="00871DB2" w:rsidRDefault="00FF0A97" w:rsidP="00E8359C">
      <w:pPr>
        <w:jc w:val="both"/>
        <w:rPr>
          <w:rFonts w:ascii="Times New Roman" w:hAnsi="Times New Roman" w:cs="Times New Roman"/>
          <w:sz w:val="24"/>
          <w:szCs w:val="24"/>
        </w:rPr>
      </w:pPr>
    </w:p>
    <w:p w:rsidR="003B7B0E" w:rsidRPr="00871DB2" w:rsidRDefault="003B7B0E" w:rsidP="00E8359C">
      <w:pPr>
        <w:pStyle w:val="ListeParagraf"/>
        <w:numPr>
          <w:ilvl w:val="0"/>
          <w:numId w:val="1"/>
        </w:numPr>
        <w:jc w:val="both"/>
        <w:rPr>
          <w:rFonts w:ascii="Times New Roman" w:hAnsi="Times New Roman" w:cs="Times New Roman"/>
          <w:b/>
          <w:sz w:val="24"/>
          <w:szCs w:val="24"/>
        </w:rPr>
      </w:pPr>
      <w:r w:rsidRPr="00871DB2">
        <w:rPr>
          <w:rFonts w:ascii="Times New Roman" w:hAnsi="Times New Roman" w:cs="Times New Roman"/>
          <w:b/>
          <w:sz w:val="24"/>
          <w:szCs w:val="24"/>
        </w:rPr>
        <w:t>SORUMLULUK</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Şirketin tüm birimleri ve çalışanları, sorumlu birimlerce Politika kapsamında alınmakta olan teknik ve idari</w:t>
      </w:r>
      <w:r w:rsidR="00B12FA8">
        <w:rPr>
          <w:rFonts w:ascii="Times New Roman" w:hAnsi="Times New Roman" w:cs="Times New Roman"/>
          <w:sz w:val="24"/>
          <w:szCs w:val="24"/>
        </w:rPr>
        <w:t xml:space="preserve"> </w:t>
      </w:r>
      <w:r w:rsidRPr="00871DB2">
        <w:rPr>
          <w:rFonts w:ascii="Times New Roman" w:hAnsi="Times New Roman" w:cs="Times New Roman"/>
          <w:sz w:val="24"/>
          <w:szCs w:val="24"/>
        </w:rPr>
        <w:t>tedbirlerin gereği gibi uygulanması, birim çalışanlarının eğitimi ve farkındalığının arttırılması, izlenmesi ve</w:t>
      </w:r>
      <w:r w:rsidR="00B12FA8">
        <w:rPr>
          <w:rFonts w:ascii="Times New Roman" w:hAnsi="Times New Roman" w:cs="Times New Roman"/>
          <w:sz w:val="24"/>
          <w:szCs w:val="24"/>
        </w:rPr>
        <w:t xml:space="preserve"> </w:t>
      </w:r>
      <w:r w:rsidRPr="00871DB2">
        <w:rPr>
          <w:rFonts w:ascii="Times New Roman" w:hAnsi="Times New Roman" w:cs="Times New Roman"/>
          <w:sz w:val="24"/>
          <w:szCs w:val="24"/>
        </w:rPr>
        <w:t>sürekli denetimi ile kişisel verilerin hukuka aykırı olarak işlenmesinin önlenmesi, kişisel verilere hukuka</w:t>
      </w:r>
      <w:r w:rsidR="00B12FA8">
        <w:rPr>
          <w:rFonts w:ascii="Times New Roman" w:hAnsi="Times New Roman" w:cs="Times New Roman"/>
          <w:sz w:val="24"/>
          <w:szCs w:val="24"/>
        </w:rPr>
        <w:t xml:space="preserve"> </w:t>
      </w:r>
      <w:r w:rsidRPr="00871DB2">
        <w:rPr>
          <w:rFonts w:ascii="Times New Roman" w:hAnsi="Times New Roman" w:cs="Times New Roman"/>
          <w:sz w:val="24"/>
          <w:szCs w:val="24"/>
        </w:rPr>
        <w:t>aykırı olarak erişilmesinin önlenmesi ve kişisel verilerin hukuka uygun saklanmasının sağlanması amacıyla</w:t>
      </w:r>
      <w:r w:rsidR="00B12FA8">
        <w:rPr>
          <w:rFonts w:ascii="Times New Roman" w:hAnsi="Times New Roman" w:cs="Times New Roman"/>
          <w:sz w:val="24"/>
          <w:szCs w:val="24"/>
        </w:rPr>
        <w:t xml:space="preserve"> </w:t>
      </w:r>
      <w:r w:rsidRPr="00871DB2">
        <w:rPr>
          <w:rFonts w:ascii="Times New Roman" w:hAnsi="Times New Roman" w:cs="Times New Roman"/>
          <w:sz w:val="24"/>
          <w:szCs w:val="24"/>
        </w:rPr>
        <w:t>kişisel veri işlenen tüm ortamlarda veri güvenliğini sağlamaya yönelik teknik ve idari tedbirlerin alınması</w:t>
      </w:r>
      <w:r w:rsidR="00B12FA8">
        <w:rPr>
          <w:rFonts w:ascii="Times New Roman" w:hAnsi="Times New Roman" w:cs="Times New Roman"/>
          <w:sz w:val="24"/>
          <w:szCs w:val="24"/>
        </w:rPr>
        <w:t xml:space="preserve"> </w:t>
      </w:r>
      <w:r w:rsidRPr="00871DB2">
        <w:rPr>
          <w:rFonts w:ascii="Times New Roman" w:hAnsi="Times New Roman" w:cs="Times New Roman"/>
          <w:sz w:val="24"/>
          <w:szCs w:val="24"/>
        </w:rPr>
        <w:t>konularında sorumlu birimlere aktif olarak destek verir.</w:t>
      </w:r>
    </w:p>
    <w:p w:rsidR="00D47BA1" w:rsidRDefault="009C38B8" w:rsidP="008471D7">
      <w:pPr>
        <w:ind w:firstLine="708"/>
        <w:jc w:val="both"/>
        <w:rPr>
          <w:rFonts w:ascii="Times New Roman" w:hAnsi="Times New Roman" w:cs="Times New Roman"/>
          <w:sz w:val="24"/>
          <w:szCs w:val="24"/>
        </w:rPr>
      </w:pPr>
      <w:r w:rsidRPr="00871DB2">
        <w:rPr>
          <w:rFonts w:ascii="Times New Roman" w:hAnsi="Times New Roman" w:cs="Times New Roman"/>
          <w:sz w:val="24"/>
          <w:szCs w:val="24"/>
        </w:rPr>
        <w:t>Kişisel verilerin saklama ve imha süreçlerinde görev alanların unvanları, birimleri ve görev</w:t>
      </w:r>
      <w:r w:rsidR="008D5DB9">
        <w:rPr>
          <w:rFonts w:ascii="Times New Roman" w:hAnsi="Times New Roman" w:cs="Times New Roman"/>
          <w:sz w:val="24"/>
          <w:szCs w:val="24"/>
        </w:rPr>
        <w:t xml:space="preserve"> tanımlarına ait dağılım Tablo 2</w:t>
      </w:r>
      <w:r w:rsidRPr="00871DB2">
        <w:rPr>
          <w:rFonts w:ascii="Times New Roman" w:hAnsi="Times New Roman" w:cs="Times New Roman"/>
          <w:sz w:val="24"/>
          <w:szCs w:val="24"/>
        </w:rPr>
        <w:t>’de verilmiştir.</w:t>
      </w:r>
    </w:p>
    <w:p w:rsidR="0010160A" w:rsidRDefault="0010160A" w:rsidP="008D5DB9">
      <w:pPr>
        <w:spacing w:after="0"/>
        <w:ind w:firstLine="708"/>
        <w:jc w:val="both"/>
        <w:rPr>
          <w:rFonts w:ascii="Times New Roman" w:hAnsi="Times New Roman" w:cs="Times New Roman"/>
          <w:sz w:val="24"/>
          <w:szCs w:val="24"/>
        </w:rPr>
      </w:pPr>
    </w:p>
    <w:p w:rsidR="0010160A" w:rsidRDefault="0010160A" w:rsidP="008D5DB9">
      <w:pPr>
        <w:spacing w:after="0"/>
        <w:ind w:firstLine="708"/>
        <w:jc w:val="both"/>
        <w:rPr>
          <w:rFonts w:ascii="Times New Roman" w:hAnsi="Times New Roman" w:cs="Times New Roman"/>
          <w:sz w:val="24"/>
          <w:szCs w:val="24"/>
        </w:rPr>
      </w:pPr>
    </w:p>
    <w:p w:rsidR="0010160A" w:rsidRDefault="0010160A" w:rsidP="008D5DB9">
      <w:pPr>
        <w:spacing w:after="0"/>
        <w:ind w:firstLine="708"/>
        <w:jc w:val="both"/>
        <w:rPr>
          <w:rFonts w:ascii="Times New Roman" w:hAnsi="Times New Roman" w:cs="Times New Roman"/>
          <w:sz w:val="24"/>
          <w:szCs w:val="24"/>
        </w:rPr>
      </w:pPr>
    </w:p>
    <w:p w:rsidR="0010160A" w:rsidRDefault="0010160A" w:rsidP="008D5DB9">
      <w:pPr>
        <w:spacing w:after="0"/>
        <w:ind w:firstLine="708"/>
        <w:jc w:val="both"/>
        <w:rPr>
          <w:rFonts w:ascii="Times New Roman" w:hAnsi="Times New Roman" w:cs="Times New Roman"/>
          <w:sz w:val="24"/>
          <w:szCs w:val="24"/>
        </w:rPr>
      </w:pPr>
    </w:p>
    <w:p w:rsidR="0010160A" w:rsidRDefault="0010160A" w:rsidP="008D5DB9">
      <w:pPr>
        <w:spacing w:after="0"/>
        <w:ind w:firstLine="708"/>
        <w:jc w:val="both"/>
        <w:rPr>
          <w:rFonts w:ascii="Times New Roman" w:hAnsi="Times New Roman" w:cs="Times New Roman"/>
          <w:sz w:val="24"/>
          <w:szCs w:val="24"/>
        </w:rPr>
      </w:pPr>
    </w:p>
    <w:p w:rsidR="008D5DB9" w:rsidRPr="00871DB2" w:rsidRDefault="008D5DB9" w:rsidP="008D5DB9">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Tablo 2: Görev Dağılımları</w:t>
      </w:r>
    </w:p>
    <w:tbl>
      <w:tblPr>
        <w:tblStyle w:val="TabloKlavuzu"/>
        <w:tblW w:w="0" w:type="auto"/>
        <w:tblLook w:val="04A0" w:firstRow="1" w:lastRow="0" w:firstColumn="1" w:lastColumn="0" w:noHBand="0" w:noVBand="1"/>
      </w:tblPr>
      <w:tblGrid>
        <w:gridCol w:w="2518"/>
        <w:gridCol w:w="2410"/>
        <w:gridCol w:w="4284"/>
      </w:tblGrid>
      <w:tr w:rsidR="009C38B8" w:rsidRPr="00871DB2" w:rsidTr="00E46F0B">
        <w:tc>
          <w:tcPr>
            <w:tcW w:w="2518" w:type="dxa"/>
            <w:shd w:val="clear" w:color="auto" w:fill="00B0F0"/>
          </w:tcPr>
          <w:p w:rsidR="009C38B8" w:rsidRPr="00871DB2" w:rsidRDefault="009C38B8" w:rsidP="00E8359C">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UNVAN</w:t>
            </w:r>
          </w:p>
        </w:tc>
        <w:tc>
          <w:tcPr>
            <w:tcW w:w="2410" w:type="dxa"/>
            <w:shd w:val="clear" w:color="auto" w:fill="00B0F0"/>
          </w:tcPr>
          <w:p w:rsidR="009C38B8" w:rsidRPr="00871DB2" w:rsidRDefault="009C38B8" w:rsidP="00E8359C">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BİRİM</w:t>
            </w:r>
          </w:p>
        </w:tc>
        <w:tc>
          <w:tcPr>
            <w:tcW w:w="4284" w:type="dxa"/>
            <w:shd w:val="clear" w:color="auto" w:fill="00B0F0"/>
          </w:tcPr>
          <w:p w:rsidR="009C38B8" w:rsidRPr="00871DB2" w:rsidRDefault="009C38B8" w:rsidP="00E8359C">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GÖREV</w:t>
            </w:r>
          </w:p>
        </w:tc>
      </w:tr>
      <w:tr w:rsidR="009C38B8" w:rsidRPr="00871DB2" w:rsidTr="001E7922">
        <w:tc>
          <w:tcPr>
            <w:tcW w:w="2518" w:type="dxa"/>
            <w:vAlign w:val="center"/>
          </w:tcPr>
          <w:p w:rsidR="009C38B8" w:rsidRPr="00871DB2" w:rsidRDefault="00196F32" w:rsidP="001E7922">
            <w:pPr>
              <w:spacing w:line="276" w:lineRule="auto"/>
              <w:jc w:val="center"/>
              <w:rPr>
                <w:rFonts w:ascii="Times New Roman" w:hAnsi="Times New Roman" w:cs="Times New Roman"/>
                <w:sz w:val="24"/>
                <w:szCs w:val="24"/>
              </w:rPr>
            </w:pPr>
            <w:r>
              <w:rPr>
                <w:rFonts w:ascii="Times New Roman" w:hAnsi="Times New Roman" w:cs="Times New Roman"/>
                <w:sz w:val="24"/>
                <w:szCs w:val="24"/>
              </w:rPr>
              <w:t>Şirket Müdürü</w:t>
            </w:r>
          </w:p>
        </w:tc>
        <w:tc>
          <w:tcPr>
            <w:tcW w:w="2410" w:type="dxa"/>
            <w:vAlign w:val="center"/>
          </w:tcPr>
          <w:p w:rsidR="009C38B8" w:rsidRPr="002343E3" w:rsidRDefault="00EA6F31" w:rsidP="001E7922">
            <w:pPr>
              <w:spacing w:line="276" w:lineRule="auto"/>
              <w:jc w:val="center"/>
              <w:rPr>
                <w:rFonts w:ascii="Times New Roman" w:hAnsi="Times New Roman" w:cs="Times New Roman"/>
              </w:rPr>
            </w:pPr>
            <w:proofErr w:type="spellStart"/>
            <w:r w:rsidRPr="00BE710E">
              <w:rPr>
                <w:rFonts w:ascii="Times New Roman" w:hAnsi="Times New Roman" w:cs="Times New Roman"/>
                <w:sz w:val="24"/>
                <w:szCs w:val="24"/>
              </w:rPr>
              <w:t>Toprakteks</w:t>
            </w:r>
            <w:proofErr w:type="spellEnd"/>
            <w:r w:rsidRPr="00BE710E">
              <w:rPr>
                <w:rFonts w:ascii="Times New Roman" w:hAnsi="Times New Roman" w:cs="Times New Roman"/>
                <w:sz w:val="24"/>
                <w:szCs w:val="24"/>
              </w:rPr>
              <w:t xml:space="preserve"> Tekstil Sanayi </w:t>
            </w:r>
            <w:r>
              <w:rPr>
                <w:rFonts w:ascii="Times New Roman" w:hAnsi="Times New Roman" w:cs="Times New Roman"/>
                <w:sz w:val="24"/>
                <w:szCs w:val="24"/>
              </w:rPr>
              <w:t>v</w:t>
            </w:r>
            <w:r w:rsidRPr="00BE710E">
              <w:rPr>
                <w:rFonts w:ascii="Times New Roman" w:hAnsi="Times New Roman" w:cs="Times New Roman"/>
                <w:sz w:val="24"/>
                <w:szCs w:val="24"/>
              </w:rPr>
              <w:t>e Ticaret Anonim Şirketi</w:t>
            </w:r>
          </w:p>
        </w:tc>
        <w:tc>
          <w:tcPr>
            <w:tcW w:w="4284" w:type="dxa"/>
            <w:vAlign w:val="center"/>
          </w:tcPr>
          <w:p w:rsidR="009C38B8" w:rsidRPr="00871DB2" w:rsidRDefault="009C38B8" w:rsidP="0002574B">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Çalışanların Politikaya uygun hareket etmesinden sorumludur.</w:t>
            </w:r>
          </w:p>
        </w:tc>
      </w:tr>
      <w:tr w:rsidR="008471D7" w:rsidRPr="00871DB2" w:rsidTr="001E7922">
        <w:tc>
          <w:tcPr>
            <w:tcW w:w="2518" w:type="dxa"/>
            <w:vAlign w:val="center"/>
          </w:tcPr>
          <w:p w:rsidR="008471D7" w:rsidRPr="00871DB2" w:rsidRDefault="008471D7" w:rsidP="001E7922">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İnsan Kaynakları Müdürü</w:t>
            </w:r>
          </w:p>
        </w:tc>
        <w:tc>
          <w:tcPr>
            <w:tcW w:w="2410" w:type="dxa"/>
            <w:vAlign w:val="center"/>
          </w:tcPr>
          <w:p w:rsidR="008471D7" w:rsidRPr="00871DB2" w:rsidRDefault="008471D7" w:rsidP="001E7922">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İnsan Kaynakları Departmanı</w:t>
            </w:r>
          </w:p>
        </w:tc>
        <w:tc>
          <w:tcPr>
            <w:tcW w:w="4284" w:type="dxa"/>
            <w:vAlign w:val="center"/>
          </w:tcPr>
          <w:p w:rsidR="008471D7" w:rsidRPr="00871DB2" w:rsidRDefault="008471D7" w:rsidP="0002574B">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Politikanın hazırlanması, geliştirilmesi, yürütülmesi, ilgili ortamlarda yayımlanması ve güncellenmesinden sorumludur.</w:t>
            </w:r>
          </w:p>
        </w:tc>
      </w:tr>
      <w:tr w:rsidR="008471D7" w:rsidRPr="00871DB2" w:rsidTr="001E7922">
        <w:tc>
          <w:tcPr>
            <w:tcW w:w="2518" w:type="dxa"/>
            <w:vAlign w:val="center"/>
          </w:tcPr>
          <w:p w:rsidR="008471D7" w:rsidRPr="00871DB2" w:rsidRDefault="008471D7" w:rsidP="001E7922">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Bilgi İşlem Müdürü</w:t>
            </w:r>
          </w:p>
        </w:tc>
        <w:tc>
          <w:tcPr>
            <w:tcW w:w="2410" w:type="dxa"/>
            <w:vAlign w:val="center"/>
          </w:tcPr>
          <w:p w:rsidR="008471D7" w:rsidRPr="00871DB2" w:rsidRDefault="008471D7" w:rsidP="001E7922">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Bilgi İşlem Departmanı</w:t>
            </w:r>
          </w:p>
        </w:tc>
        <w:tc>
          <w:tcPr>
            <w:tcW w:w="4284" w:type="dxa"/>
            <w:vAlign w:val="center"/>
          </w:tcPr>
          <w:p w:rsidR="008471D7" w:rsidRPr="00871DB2" w:rsidRDefault="008471D7" w:rsidP="001E7922">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Politikanın uygulanmasında ihtiyaç duyulan teknik çözümlerin sunulmasından sorumludur.</w:t>
            </w:r>
          </w:p>
        </w:tc>
      </w:tr>
      <w:tr w:rsidR="008471D7" w:rsidRPr="00871DB2" w:rsidTr="001E7922">
        <w:tc>
          <w:tcPr>
            <w:tcW w:w="2518" w:type="dxa"/>
            <w:vAlign w:val="center"/>
          </w:tcPr>
          <w:p w:rsidR="008471D7" w:rsidRPr="00871DB2" w:rsidRDefault="008471D7" w:rsidP="001E7922">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Muhasebe, Finansman, Pazarlama-Satış Müdürleri ile Şirket Avukatları</w:t>
            </w:r>
          </w:p>
        </w:tc>
        <w:tc>
          <w:tcPr>
            <w:tcW w:w="2410" w:type="dxa"/>
            <w:vAlign w:val="center"/>
          </w:tcPr>
          <w:p w:rsidR="008471D7" w:rsidRPr="00871DB2" w:rsidRDefault="008471D7" w:rsidP="001E7922">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Diğer Birimler</w:t>
            </w:r>
          </w:p>
        </w:tc>
        <w:tc>
          <w:tcPr>
            <w:tcW w:w="4284" w:type="dxa"/>
            <w:vAlign w:val="center"/>
          </w:tcPr>
          <w:p w:rsidR="008471D7" w:rsidRPr="00871DB2" w:rsidRDefault="008471D7" w:rsidP="001E7922">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Görevlerine uygun olarak politikanın yürütülmesinden sorumludur.</w:t>
            </w:r>
          </w:p>
        </w:tc>
      </w:tr>
    </w:tbl>
    <w:p w:rsidR="00E46F0B" w:rsidRDefault="00E46F0B" w:rsidP="00E46F0B">
      <w:pPr>
        <w:pStyle w:val="ListeParagraf"/>
        <w:ind w:left="1068"/>
        <w:jc w:val="both"/>
        <w:rPr>
          <w:rFonts w:ascii="Times New Roman" w:hAnsi="Times New Roman" w:cs="Times New Roman"/>
          <w:b/>
          <w:sz w:val="24"/>
          <w:szCs w:val="24"/>
        </w:rPr>
      </w:pPr>
    </w:p>
    <w:p w:rsidR="00E46F0B" w:rsidRDefault="00E46F0B" w:rsidP="00E46F0B">
      <w:pPr>
        <w:pStyle w:val="ListeParagraf"/>
        <w:ind w:left="1068"/>
        <w:jc w:val="both"/>
        <w:rPr>
          <w:rFonts w:ascii="Times New Roman" w:hAnsi="Times New Roman" w:cs="Times New Roman"/>
          <w:b/>
          <w:sz w:val="24"/>
          <w:szCs w:val="24"/>
        </w:rPr>
      </w:pPr>
    </w:p>
    <w:p w:rsidR="003B7B0E" w:rsidRPr="00CB629D" w:rsidRDefault="003B7B0E" w:rsidP="00CB629D">
      <w:pPr>
        <w:pStyle w:val="ListeParagraf"/>
        <w:numPr>
          <w:ilvl w:val="0"/>
          <w:numId w:val="5"/>
        </w:numPr>
        <w:jc w:val="both"/>
        <w:rPr>
          <w:rFonts w:ascii="Times New Roman" w:hAnsi="Times New Roman" w:cs="Times New Roman"/>
          <w:b/>
          <w:sz w:val="24"/>
          <w:szCs w:val="24"/>
        </w:rPr>
      </w:pPr>
      <w:r w:rsidRPr="00CB629D">
        <w:rPr>
          <w:rFonts w:ascii="Times New Roman" w:hAnsi="Times New Roman" w:cs="Times New Roman"/>
          <w:b/>
          <w:sz w:val="24"/>
          <w:szCs w:val="24"/>
        </w:rPr>
        <w:t>HUKUKİ YÜKÜMLÜLÜK</w:t>
      </w:r>
    </w:p>
    <w:p w:rsidR="00CB629D" w:rsidRPr="00CB629D" w:rsidRDefault="00CB629D" w:rsidP="00CB629D">
      <w:pPr>
        <w:pStyle w:val="ListeParagraf"/>
        <w:ind w:left="360"/>
        <w:jc w:val="both"/>
        <w:rPr>
          <w:rFonts w:ascii="Times New Roman" w:hAnsi="Times New Roman" w:cs="Times New Roman"/>
          <w:b/>
          <w:sz w:val="24"/>
          <w:szCs w:val="24"/>
        </w:rPr>
      </w:pPr>
    </w:p>
    <w:p w:rsidR="003B7B0E" w:rsidRPr="00CB629D" w:rsidRDefault="003B7B0E" w:rsidP="00CB629D">
      <w:pPr>
        <w:pStyle w:val="ListeParagraf"/>
        <w:numPr>
          <w:ilvl w:val="1"/>
          <w:numId w:val="5"/>
        </w:numPr>
        <w:jc w:val="both"/>
        <w:rPr>
          <w:rFonts w:ascii="Times New Roman" w:hAnsi="Times New Roman" w:cs="Times New Roman"/>
          <w:b/>
          <w:sz w:val="24"/>
          <w:szCs w:val="24"/>
        </w:rPr>
      </w:pPr>
      <w:r w:rsidRPr="00CB629D">
        <w:rPr>
          <w:rFonts w:ascii="Times New Roman" w:hAnsi="Times New Roman" w:cs="Times New Roman"/>
          <w:b/>
          <w:sz w:val="24"/>
          <w:szCs w:val="24"/>
        </w:rPr>
        <w:t>Aydınlatma Yükümlülüğü</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Veri sorumlusu, Kanunun 10. maddesi çerçevesinde kişisel verilerin elde edilmesi sırasında</w:t>
      </w:r>
      <w:r w:rsidR="00B12FA8">
        <w:rPr>
          <w:rFonts w:ascii="Times New Roman" w:hAnsi="Times New Roman" w:cs="Times New Roman"/>
          <w:sz w:val="24"/>
          <w:szCs w:val="24"/>
        </w:rPr>
        <w:t xml:space="preserve"> </w:t>
      </w:r>
      <w:r w:rsidRPr="00871DB2">
        <w:rPr>
          <w:rFonts w:ascii="Times New Roman" w:hAnsi="Times New Roman" w:cs="Times New Roman"/>
          <w:sz w:val="24"/>
          <w:szCs w:val="24"/>
        </w:rPr>
        <w:t>bizzat veya yetkilendirdiği kişi aracılığıyla aşağıdaki bilgileri ilgili kişiye sağlamakla yükümlüdür:</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Veri sorumlusunun ve varsa temsilcisinin kimliği,</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Kişisel verilerin hangi amaçla işleneceği,</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Kişisel verilerin kimlere ve hangi amaçla aktarılabileceği,</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Kişisel veri toplamanın yöntemi ve hukuki sebebi,</w:t>
      </w:r>
    </w:p>
    <w:p w:rsidR="003B7B0E" w:rsidRDefault="00CB629D" w:rsidP="00E8359C">
      <w:pPr>
        <w:ind w:firstLine="708"/>
        <w:jc w:val="both"/>
        <w:rPr>
          <w:rFonts w:ascii="Times New Roman" w:hAnsi="Times New Roman" w:cs="Times New Roman"/>
          <w:sz w:val="24"/>
          <w:szCs w:val="24"/>
        </w:rPr>
      </w:pPr>
      <w:r>
        <w:rPr>
          <w:rFonts w:ascii="Times New Roman" w:hAnsi="Times New Roman" w:cs="Times New Roman"/>
          <w:sz w:val="24"/>
          <w:szCs w:val="24"/>
        </w:rPr>
        <w:t>• Kanunun 11. maddesinde</w:t>
      </w:r>
      <w:r w:rsidR="003B7B0E" w:rsidRPr="00871DB2">
        <w:rPr>
          <w:rFonts w:ascii="Times New Roman" w:hAnsi="Times New Roman" w:cs="Times New Roman"/>
          <w:sz w:val="24"/>
          <w:szCs w:val="24"/>
        </w:rPr>
        <w:t xml:space="preserve"> sayılan diğer hakları</w:t>
      </w:r>
      <w:r w:rsidR="00651CE7">
        <w:rPr>
          <w:rFonts w:ascii="Times New Roman" w:hAnsi="Times New Roman" w:cs="Times New Roman"/>
          <w:sz w:val="24"/>
          <w:szCs w:val="24"/>
        </w:rPr>
        <w:t xml:space="preserve"> belirtmek.</w:t>
      </w:r>
    </w:p>
    <w:p w:rsidR="003B7B0E" w:rsidRPr="00CB629D" w:rsidRDefault="003B7B0E" w:rsidP="00CB629D">
      <w:pPr>
        <w:pStyle w:val="ListeParagraf"/>
        <w:numPr>
          <w:ilvl w:val="1"/>
          <w:numId w:val="5"/>
        </w:numPr>
        <w:jc w:val="both"/>
        <w:rPr>
          <w:rFonts w:ascii="Times New Roman" w:hAnsi="Times New Roman" w:cs="Times New Roman"/>
          <w:b/>
          <w:sz w:val="24"/>
          <w:szCs w:val="24"/>
        </w:rPr>
      </w:pPr>
      <w:r w:rsidRPr="00CB629D">
        <w:rPr>
          <w:rFonts w:ascii="Times New Roman" w:hAnsi="Times New Roman" w:cs="Times New Roman"/>
          <w:b/>
          <w:sz w:val="24"/>
          <w:szCs w:val="24"/>
        </w:rPr>
        <w:t>Veri Güvenliğini Sağlama Yükümlülüğü</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Kanunun veri güvenliğine ilişkin 12. maddesine göre veri sorumlusu;</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Kişisel verilerin hukuka aykırı olarak işlenmesini önlemek,</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Kişisel verilere hukuka aykırı olarak erişilmesini önlemek,</w:t>
      </w:r>
    </w:p>
    <w:p w:rsidR="00CB629D"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Kişisel verilerin muhafazasını sağlamak</w:t>
      </w:r>
      <w:r w:rsidR="00651CE7">
        <w:rPr>
          <w:rFonts w:ascii="Times New Roman" w:hAnsi="Times New Roman" w:cs="Times New Roman"/>
          <w:sz w:val="24"/>
          <w:szCs w:val="24"/>
        </w:rPr>
        <w:t>,</w:t>
      </w:r>
    </w:p>
    <w:p w:rsidR="00651CE7" w:rsidRDefault="00651CE7" w:rsidP="00E8359C">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ile</w:t>
      </w:r>
      <w:proofErr w:type="gramEnd"/>
      <w:r>
        <w:rPr>
          <w:rFonts w:ascii="Times New Roman" w:hAnsi="Times New Roman" w:cs="Times New Roman"/>
          <w:sz w:val="24"/>
          <w:szCs w:val="24"/>
        </w:rPr>
        <w:t xml:space="preserve"> yükümlüdür.</w:t>
      </w:r>
    </w:p>
    <w:p w:rsidR="00651CE7" w:rsidRDefault="00651CE7" w:rsidP="00651CE7">
      <w:pPr>
        <w:pStyle w:val="ListeParagraf"/>
        <w:ind w:left="1068"/>
        <w:jc w:val="both"/>
        <w:rPr>
          <w:rFonts w:ascii="Times New Roman" w:hAnsi="Times New Roman" w:cs="Times New Roman"/>
          <w:b/>
          <w:sz w:val="24"/>
          <w:szCs w:val="24"/>
        </w:rPr>
      </w:pPr>
    </w:p>
    <w:p w:rsidR="001B4EC0" w:rsidRDefault="001B4EC0" w:rsidP="00651CE7">
      <w:pPr>
        <w:pStyle w:val="ListeParagraf"/>
        <w:ind w:left="1068"/>
        <w:jc w:val="both"/>
        <w:rPr>
          <w:rFonts w:ascii="Times New Roman" w:hAnsi="Times New Roman" w:cs="Times New Roman"/>
          <w:b/>
          <w:sz w:val="24"/>
          <w:szCs w:val="24"/>
        </w:rPr>
      </w:pPr>
    </w:p>
    <w:p w:rsidR="003B7B0E" w:rsidRPr="00CB629D" w:rsidRDefault="003B7B0E" w:rsidP="00CB629D">
      <w:pPr>
        <w:pStyle w:val="ListeParagraf"/>
        <w:numPr>
          <w:ilvl w:val="0"/>
          <w:numId w:val="5"/>
        </w:numPr>
        <w:jc w:val="both"/>
        <w:rPr>
          <w:rFonts w:ascii="Times New Roman" w:hAnsi="Times New Roman" w:cs="Times New Roman"/>
          <w:b/>
          <w:sz w:val="24"/>
          <w:szCs w:val="24"/>
        </w:rPr>
      </w:pPr>
      <w:r w:rsidRPr="00CB629D">
        <w:rPr>
          <w:rFonts w:ascii="Times New Roman" w:hAnsi="Times New Roman" w:cs="Times New Roman"/>
          <w:b/>
          <w:sz w:val="24"/>
          <w:szCs w:val="24"/>
        </w:rPr>
        <w:lastRenderedPageBreak/>
        <w:t>KİŞİSEL VERİLERİN İŞLENMESİ</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Kişisel Verileri aşağıda yer alan ilkeler uyarınca işlemekteyiz;</w:t>
      </w:r>
    </w:p>
    <w:p w:rsidR="00E652E4" w:rsidRPr="00E652E4" w:rsidRDefault="003B7B0E" w:rsidP="00E652E4">
      <w:pPr>
        <w:pStyle w:val="ListeParagraf"/>
        <w:numPr>
          <w:ilvl w:val="1"/>
          <w:numId w:val="5"/>
        </w:numPr>
        <w:ind w:left="0" w:firstLine="708"/>
        <w:jc w:val="both"/>
        <w:rPr>
          <w:rFonts w:ascii="Times New Roman" w:hAnsi="Times New Roman" w:cs="Times New Roman"/>
          <w:sz w:val="24"/>
          <w:szCs w:val="24"/>
        </w:rPr>
      </w:pPr>
      <w:r w:rsidRPr="00E652E4">
        <w:rPr>
          <w:rFonts w:ascii="Times New Roman" w:hAnsi="Times New Roman" w:cs="Times New Roman"/>
          <w:sz w:val="24"/>
          <w:szCs w:val="24"/>
        </w:rPr>
        <w:t>Hukuka ve dürüstlük kurallarına uygun olma</w:t>
      </w:r>
      <w:r w:rsidR="00E652E4" w:rsidRPr="00E652E4">
        <w:rPr>
          <w:rFonts w:ascii="Times New Roman" w:hAnsi="Times New Roman" w:cs="Times New Roman"/>
          <w:sz w:val="24"/>
          <w:szCs w:val="24"/>
        </w:rPr>
        <w:t>,</w:t>
      </w:r>
      <w:r w:rsidR="00804673">
        <w:rPr>
          <w:rFonts w:ascii="Times New Roman" w:hAnsi="Times New Roman" w:cs="Times New Roman"/>
          <w:sz w:val="24"/>
          <w:szCs w:val="24"/>
        </w:rPr>
        <w:t xml:space="preserve"> </w:t>
      </w:r>
      <w:r w:rsidR="00E652E4" w:rsidRPr="00E652E4">
        <w:rPr>
          <w:rFonts w:ascii="Times New Roman" w:hAnsi="Times New Roman" w:cs="Times New Roman"/>
          <w:sz w:val="24"/>
          <w:szCs w:val="24"/>
        </w:rPr>
        <w:t>d</w:t>
      </w:r>
      <w:r w:rsidRPr="00E652E4">
        <w:rPr>
          <w:rFonts w:ascii="Times New Roman" w:hAnsi="Times New Roman" w:cs="Times New Roman"/>
          <w:sz w:val="24"/>
          <w:szCs w:val="24"/>
        </w:rPr>
        <w:t>oğru ve gerektiğinde güncel olma</w:t>
      </w:r>
      <w:r w:rsidR="00E652E4" w:rsidRPr="00E652E4">
        <w:rPr>
          <w:rFonts w:ascii="Times New Roman" w:hAnsi="Times New Roman" w:cs="Times New Roman"/>
          <w:sz w:val="24"/>
          <w:szCs w:val="24"/>
        </w:rPr>
        <w:t>,</w:t>
      </w:r>
      <w:r w:rsidR="00804673">
        <w:rPr>
          <w:rFonts w:ascii="Times New Roman" w:hAnsi="Times New Roman" w:cs="Times New Roman"/>
          <w:sz w:val="24"/>
          <w:szCs w:val="24"/>
        </w:rPr>
        <w:t xml:space="preserve"> </w:t>
      </w:r>
      <w:r w:rsidR="00E652E4" w:rsidRPr="00E652E4">
        <w:rPr>
          <w:rFonts w:ascii="Times New Roman" w:hAnsi="Times New Roman" w:cs="Times New Roman"/>
          <w:sz w:val="24"/>
          <w:szCs w:val="24"/>
        </w:rPr>
        <w:t>b</w:t>
      </w:r>
      <w:r w:rsidRPr="00E652E4">
        <w:rPr>
          <w:rFonts w:ascii="Times New Roman" w:hAnsi="Times New Roman" w:cs="Times New Roman"/>
          <w:sz w:val="24"/>
          <w:szCs w:val="24"/>
        </w:rPr>
        <w:t>elirli, açık ve meşru amaçlar için işlenme</w:t>
      </w:r>
      <w:r w:rsidR="00E652E4" w:rsidRPr="00E652E4">
        <w:rPr>
          <w:rFonts w:ascii="Times New Roman" w:hAnsi="Times New Roman" w:cs="Times New Roman"/>
          <w:sz w:val="24"/>
          <w:szCs w:val="24"/>
        </w:rPr>
        <w:t>,</w:t>
      </w:r>
      <w:r w:rsidR="00804673">
        <w:rPr>
          <w:rFonts w:ascii="Times New Roman" w:hAnsi="Times New Roman" w:cs="Times New Roman"/>
          <w:sz w:val="24"/>
          <w:szCs w:val="24"/>
        </w:rPr>
        <w:t xml:space="preserve"> </w:t>
      </w:r>
      <w:r w:rsidR="00E652E4" w:rsidRPr="00E652E4">
        <w:rPr>
          <w:rFonts w:ascii="Times New Roman" w:hAnsi="Times New Roman" w:cs="Times New Roman"/>
          <w:sz w:val="24"/>
          <w:szCs w:val="24"/>
        </w:rPr>
        <w:t>i</w:t>
      </w:r>
      <w:r w:rsidRPr="00E652E4">
        <w:rPr>
          <w:rFonts w:ascii="Times New Roman" w:hAnsi="Times New Roman" w:cs="Times New Roman"/>
          <w:sz w:val="24"/>
          <w:szCs w:val="24"/>
        </w:rPr>
        <w:t>şlendikleri amaçla bağlantılı, sınırlı ve ölçülü olma</w:t>
      </w:r>
      <w:r w:rsidR="00E652E4" w:rsidRPr="00E652E4">
        <w:rPr>
          <w:rFonts w:ascii="Times New Roman" w:hAnsi="Times New Roman" w:cs="Times New Roman"/>
          <w:sz w:val="24"/>
          <w:szCs w:val="24"/>
        </w:rPr>
        <w:t>,</w:t>
      </w:r>
      <w:r w:rsidR="001D3BE6" w:rsidRPr="00E652E4">
        <w:rPr>
          <w:rFonts w:ascii="Times New Roman" w:hAnsi="Times New Roman" w:cs="Times New Roman"/>
          <w:sz w:val="24"/>
          <w:szCs w:val="24"/>
        </w:rPr>
        <w:t xml:space="preserve"> i</w:t>
      </w:r>
      <w:r w:rsidRPr="00E652E4">
        <w:rPr>
          <w:rFonts w:ascii="Times New Roman" w:hAnsi="Times New Roman" w:cs="Times New Roman"/>
          <w:sz w:val="24"/>
          <w:szCs w:val="24"/>
        </w:rPr>
        <w:t>lgili mevzuatta öngörülen veya işlendikleri amaç için gerekli olan süre kadar muhafaza edilme.</w:t>
      </w:r>
    </w:p>
    <w:p w:rsidR="00E652E4" w:rsidRDefault="00E652E4" w:rsidP="00E652E4">
      <w:pPr>
        <w:pStyle w:val="ListeParagraf"/>
        <w:ind w:left="708"/>
        <w:jc w:val="both"/>
        <w:rPr>
          <w:rFonts w:ascii="Times New Roman" w:hAnsi="Times New Roman" w:cs="Times New Roman"/>
          <w:sz w:val="24"/>
          <w:szCs w:val="24"/>
        </w:rPr>
      </w:pPr>
    </w:p>
    <w:p w:rsidR="00E46F0B" w:rsidRDefault="003B7B0E" w:rsidP="00E46F0B">
      <w:pPr>
        <w:pStyle w:val="ListeParagraf"/>
        <w:numPr>
          <w:ilvl w:val="1"/>
          <w:numId w:val="5"/>
        </w:numPr>
        <w:ind w:left="0" w:firstLine="708"/>
        <w:jc w:val="both"/>
        <w:rPr>
          <w:rFonts w:ascii="Times New Roman" w:hAnsi="Times New Roman" w:cs="Times New Roman"/>
          <w:sz w:val="24"/>
          <w:szCs w:val="24"/>
        </w:rPr>
      </w:pPr>
      <w:r w:rsidRPr="00E652E4">
        <w:rPr>
          <w:rFonts w:ascii="Times New Roman" w:hAnsi="Times New Roman" w:cs="Times New Roman"/>
          <w:sz w:val="24"/>
          <w:szCs w:val="24"/>
        </w:rPr>
        <w:t>Kişisel verilerin ve özel nitelikli kişisel verilerin işlenmesi</w:t>
      </w:r>
      <w:r w:rsidR="00E652E4">
        <w:rPr>
          <w:rFonts w:ascii="Times New Roman" w:hAnsi="Times New Roman" w:cs="Times New Roman"/>
          <w:sz w:val="24"/>
          <w:szCs w:val="24"/>
        </w:rPr>
        <w:t>:</w:t>
      </w:r>
    </w:p>
    <w:p w:rsidR="00F47EC7" w:rsidRPr="00F47EC7" w:rsidRDefault="00F47EC7" w:rsidP="00F47EC7">
      <w:pPr>
        <w:pStyle w:val="ListeParagraf"/>
        <w:rPr>
          <w:rFonts w:ascii="Times New Roman" w:hAnsi="Times New Roman" w:cs="Times New Roman"/>
          <w:sz w:val="24"/>
          <w:szCs w:val="24"/>
        </w:rPr>
      </w:pPr>
    </w:p>
    <w:p w:rsidR="00F47EC7" w:rsidRPr="00F47EC7" w:rsidRDefault="00F47EC7" w:rsidP="00F47EC7">
      <w:pPr>
        <w:pStyle w:val="ListeParagraf"/>
        <w:ind w:left="708"/>
        <w:jc w:val="both"/>
        <w:rPr>
          <w:rFonts w:ascii="Times New Roman" w:hAnsi="Times New Roman" w:cs="Times New Roman"/>
          <w:sz w:val="24"/>
          <w:szCs w:val="24"/>
        </w:rPr>
      </w:pPr>
    </w:p>
    <w:p w:rsidR="00160CDC" w:rsidRDefault="00160CDC" w:rsidP="00160CDC">
      <w:pPr>
        <w:pStyle w:val="ListeParagraf"/>
        <w:numPr>
          <w:ilvl w:val="2"/>
          <w:numId w:val="5"/>
        </w:numPr>
        <w:ind w:left="0" w:firstLine="709"/>
        <w:jc w:val="both"/>
        <w:rPr>
          <w:rFonts w:ascii="Times New Roman" w:hAnsi="Times New Roman" w:cs="Times New Roman"/>
          <w:sz w:val="24"/>
          <w:szCs w:val="24"/>
        </w:rPr>
      </w:pPr>
      <w:r w:rsidRPr="00160CDC">
        <w:rPr>
          <w:rFonts w:ascii="Times New Roman" w:hAnsi="Times New Roman" w:cs="Times New Roman"/>
          <w:sz w:val="24"/>
          <w:szCs w:val="24"/>
        </w:rPr>
        <w:t>Kişisel veriler</w:t>
      </w:r>
      <w:r w:rsidR="005A4189">
        <w:rPr>
          <w:rFonts w:ascii="Times New Roman" w:hAnsi="Times New Roman" w:cs="Times New Roman"/>
          <w:sz w:val="24"/>
          <w:szCs w:val="24"/>
        </w:rPr>
        <w:t>,</w:t>
      </w:r>
      <w:r w:rsidR="00804673">
        <w:rPr>
          <w:rFonts w:ascii="Times New Roman" w:hAnsi="Times New Roman" w:cs="Times New Roman"/>
          <w:sz w:val="24"/>
          <w:szCs w:val="24"/>
        </w:rPr>
        <w:t xml:space="preserve"> </w:t>
      </w:r>
      <w:r w:rsidR="003B7B0E" w:rsidRPr="00160CDC">
        <w:rPr>
          <w:rFonts w:ascii="Times New Roman" w:hAnsi="Times New Roman" w:cs="Times New Roman"/>
          <w:sz w:val="24"/>
          <w:szCs w:val="24"/>
        </w:rPr>
        <w:t>Kanun</w:t>
      </w:r>
      <w:r w:rsidRPr="00160CDC">
        <w:rPr>
          <w:rFonts w:ascii="Times New Roman" w:hAnsi="Times New Roman" w:cs="Times New Roman"/>
          <w:sz w:val="24"/>
          <w:szCs w:val="24"/>
        </w:rPr>
        <w:t xml:space="preserve">’un 5. </w:t>
      </w:r>
      <w:r>
        <w:rPr>
          <w:rFonts w:ascii="Times New Roman" w:hAnsi="Times New Roman" w:cs="Times New Roman"/>
          <w:sz w:val="24"/>
          <w:szCs w:val="24"/>
        </w:rPr>
        <w:t>ve 6. maddelerinde yer alan</w:t>
      </w:r>
      <w:r w:rsidR="00864479">
        <w:rPr>
          <w:rFonts w:ascii="Times New Roman" w:hAnsi="Times New Roman" w:cs="Times New Roman"/>
          <w:sz w:val="24"/>
          <w:szCs w:val="24"/>
        </w:rPr>
        <w:t xml:space="preserve"> </w:t>
      </w:r>
      <w:r>
        <w:rPr>
          <w:rFonts w:ascii="Times New Roman" w:hAnsi="Times New Roman" w:cs="Times New Roman"/>
          <w:sz w:val="24"/>
          <w:szCs w:val="24"/>
        </w:rPr>
        <w:t xml:space="preserve">hükümler </w:t>
      </w:r>
      <w:r w:rsidRPr="00160CDC">
        <w:rPr>
          <w:rFonts w:ascii="Times New Roman" w:hAnsi="Times New Roman" w:cs="Times New Roman"/>
          <w:sz w:val="24"/>
          <w:szCs w:val="24"/>
        </w:rPr>
        <w:t>çerçevesinde işlenmektedir.</w:t>
      </w:r>
    </w:p>
    <w:p w:rsidR="00160CDC" w:rsidRPr="00160CDC" w:rsidRDefault="00160CDC" w:rsidP="00160CDC">
      <w:pPr>
        <w:pStyle w:val="ListeParagraf"/>
        <w:ind w:left="709"/>
        <w:jc w:val="both"/>
        <w:rPr>
          <w:rFonts w:ascii="Times New Roman" w:hAnsi="Times New Roman" w:cs="Times New Roman"/>
          <w:sz w:val="24"/>
          <w:szCs w:val="24"/>
        </w:rPr>
      </w:pPr>
    </w:p>
    <w:p w:rsidR="003B7B0E" w:rsidRDefault="003B7B0E" w:rsidP="00E652E4">
      <w:pPr>
        <w:pStyle w:val="ListeParagraf"/>
        <w:numPr>
          <w:ilvl w:val="2"/>
          <w:numId w:val="5"/>
        </w:numPr>
        <w:ind w:left="0" w:firstLine="708"/>
        <w:jc w:val="both"/>
        <w:rPr>
          <w:rFonts w:ascii="Times New Roman" w:hAnsi="Times New Roman" w:cs="Times New Roman"/>
          <w:sz w:val="24"/>
          <w:szCs w:val="24"/>
        </w:rPr>
      </w:pPr>
      <w:r w:rsidRPr="00E652E4">
        <w:rPr>
          <w:rFonts w:ascii="Times New Roman" w:hAnsi="Times New Roman" w:cs="Times New Roman"/>
          <w:sz w:val="24"/>
          <w:szCs w:val="24"/>
        </w:rPr>
        <w:t>Özel nitelikli kişisel veriler</w:t>
      </w:r>
      <w:r w:rsidR="00E652E4">
        <w:rPr>
          <w:rFonts w:ascii="Times New Roman" w:hAnsi="Times New Roman" w:cs="Times New Roman"/>
          <w:sz w:val="24"/>
          <w:szCs w:val="24"/>
        </w:rPr>
        <w:t>in işlenmesi: İşbu Politikanın 3</w:t>
      </w:r>
      <w:r w:rsidRPr="00E652E4">
        <w:rPr>
          <w:rFonts w:ascii="Times New Roman" w:hAnsi="Times New Roman" w:cs="Times New Roman"/>
          <w:sz w:val="24"/>
          <w:szCs w:val="24"/>
        </w:rPr>
        <w:t xml:space="preserve"> numaralı “Tanımlar ve Kısaltmalar</w:t>
      </w:r>
      <w:r w:rsidR="00454040">
        <w:rPr>
          <w:rFonts w:ascii="Times New Roman" w:hAnsi="Times New Roman" w:cs="Times New Roman"/>
          <w:sz w:val="24"/>
          <w:szCs w:val="24"/>
        </w:rPr>
        <w:t xml:space="preserve"> </w:t>
      </w:r>
      <w:r w:rsidRPr="00E652E4">
        <w:rPr>
          <w:rFonts w:ascii="Times New Roman" w:hAnsi="Times New Roman" w:cs="Times New Roman"/>
          <w:sz w:val="24"/>
          <w:szCs w:val="24"/>
        </w:rPr>
        <w:t>”</w:t>
      </w:r>
      <w:r w:rsidR="00E652E4">
        <w:rPr>
          <w:rFonts w:ascii="Times New Roman" w:hAnsi="Times New Roman" w:cs="Times New Roman"/>
          <w:sz w:val="24"/>
          <w:szCs w:val="24"/>
        </w:rPr>
        <w:t>bölümünde bahsedildiği üzere,</w:t>
      </w:r>
      <w:r w:rsidRPr="00E652E4">
        <w:rPr>
          <w:rFonts w:ascii="Times New Roman" w:hAnsi="Times New Roman" w:cs="Times New Roman"/>
          <w:sz w:val="24"/>
          <w:szCs w:val="24"/>
        </w:rPr>
        <w:t xml:space="preserve"> hukuka aykırı olarak işlendiğinde kişilerin mağduriyetine veya</w:t>
      </w:r>
      <w:r w:rsidR="00454040">
        <w:rPr>
          <w:rFonts w:ascii="Times New Roman" w:hAnsi="Times New Roman" w:cs="Times New Roman"/>
          <w:sz w:val="24"/>
          <w:szCs w:val="24"/>
        </w:rPr>
        <w:t xml:space="preserve"> </w:t>
      </w:r>
      <w:r w:rsidRPr="00E652E4">
        <w:rPr>
          <w:rFonts w:ascii="Times New Roman" w:hAnsi="Times New Roman" w:cs="Times New Roman"/>
          <w:sz w:val="24"/>
          <w:szCs w:val="24"/>
        </w:rPr>
        <w:t>ayrımcılığa sebep olma riski taşıyan kişisel veriler “özel nitelikli” ol</w:t>
      </w:r>
      <w:r w:rsidR="00E652E4">
        <w:rPr>
          <w:rFonts w:ascii="Times New Roman" w:hAnsi="Times New Roman" w:cs="Times New Roman"/>
          <w:sz w:val="24"/>
          <w:szCs w:val="24"/>
        </w:rPr>
        <w:t>arak belirlenmiştir. Bu veriler,</w:t>
      </w:r>
      <w:r w:rsidR="00804673">
        <w:rPr>
          <w:rFonts w:ascii="Times New Roman" w:hAnsi="Times New Roman" w:cs="Times New Roman"/>
          <w:sz w:val="24"/>
          <w:szCs w:val="24"/>
        </w:rPr>
        <w:t xml:space="preserve"> </w:t>
      </w:r>
      <w:r w:rsidRPr="00E652E4">
        <w:rPr>
          <w:rFonts w:ascii="Times New Roman" w:hAnsi="Times New Roman" w:cs="Times New Roman"/>
          <w:sz w:val="24"/>
          <w:szCs w:val="24"/>
        </w:rPr>
        <w:t xml:space="preserve">Şirket tarafından Kanunun öngördüğü kurallar çerçevesinde ilgilinin açık rızasının alındığı </w:t>
      </w:r>
      <w:r w:rsidR="00E652E4">
        <w:rPr>
          <w:rFonts w:ascii="Times New Roman" w:hAnsi="Times New Roman" w:cs="Times New Roman"/>
          <w:sz w:val="24"/>
          <w:szCs w:val="24"/>
        </w:rPr>
        <w:t xml:space="preserve">ya da ilgili Kanunların öngördüğü </w:t>
      </w:r>
      <w:r w:rsidRPr="00E652E4">
        <w:rPr>
          <w:rFonts w:ascii="Times New Roman" w:hAnsi="Times New Roman" w:cs="Times New Roman"/>
          <w:sz w:val="24"/>
          <w:szCs w:val="24"/>
        </w:rPr>
        <w:t>hallerde</w:t>
      </w:r>
      <w:r w:rsidR="00454040">
        <w:rPr>
          <w:rFonts w:ascii="Times New Roman" w:hAnsi="Times New Roman" w:cs="Times New Roman"/>
          <w:sz w:val="24"/>
          <w:szCs w:val="24"/>
        </w:rPr>
        <w:t xml:space="preserve"> </w:t>
      </w:r>
      <w:r w:rsidRPr="00E652E4">
        <w:rPr>
          <w:rFonts w:ascii="Times New Roman" w:hAnsi="Times New Roman" w:cs="Times New Roman"/>
          <w:sz w:val="24"/>
          <w:szCs w:val="24"/>
        </w:rPr>
        <w:t>işlenmektedir.</w:t>
      </w:r>
    </w:p>
    <w:p w:rsidR="00E652E4" w:rsidRDefault="00E652E4" w:rsidP="00E652E4">
      <w:pPr>
        <w:pStyle w:val="ListeParagraf"/>
        <w:rPr>
          <w:rFonts w:ascii="Times New Roman" w:hAnsi="Times New Roman" w:cs="Times New Roman"/>
          <w:sz w:val="24"/>
          <w:szCs w:val="24"/>
        </w:rPr>
      </w:pPr>
    </w:p>
    <w:p w:rsidR="003B7B0E" w:rsidRPr="0004654E" w:rsidRDefault="00021BAF" w:rsidP="0004654E">
      <w:pPr>
        <w:pStyle w:val="ListeParagraf"/>
        <w:numPr>
          <w:ilvl w:val="0"/>
          <w:numId w:val="5"/>
        </w:numPr>
        <w:jc w:val="both"/>
        <w:rPr>
          <w:rFonts w:ascii="Times New Roman" w:hAnsi="Times New Roman" w:cs="Times New Roman"/>
          <w:b/>
          <w:sz w:val="24"/>
          <w:szCs w:val="24"/>
        </w:rPr>
      </w:pPr>
      <w:r w:rsidRPr="0004654E">
        <w:rPr>
          <w:rFonts w:ascii="Times New Roman" w:hAnsi="Times New Roman" w:cs="Times New Roman"/>
          <w:b/>
          <w:sz w:val="24"/>
          <w:szCs w:val="24"/>
        </w:rPr>
        <w:t>SAKLAMA VE İ</w:t>
      </w:r>
      <w:r w:rsidR="003B7B0E" w:rsidRPr="0004654E">
        <w:rPr>
          <w:rFonts w:ascii="Times New Roman" w:hAnsi="Times New Roman" w:cs="Times New Roman"/>
          <w:b/>
          <w:sz w:val="24"/>
          <w:szCs w:val="24"/>
        </w:rPr>
        <w:t>MHAYA İLİŞKİN AÇIKLAMALAR</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Şirket tarafından; çalışanlar, çalışan adayları, ziyaretçiler</w:t>
      </w:r>
      <w:r w:rsidR="0004654E">
        <w:rPr>
          <w:rFonts w:ascii="Times New Roman" w:hAnsi="Times New Roman" w:cs="Times New Roman"/>
          <w:sz w:val="24"/>
          <w:szCs w:val="24"/>
        </w:rPr>
        <w:t>, müşteriler,</w:t>
      </w:r>
      <w:r w:rsidR="00804673">
        <w:rPr>
          <w:rFonts w:ascii="Times New Roman" w:hAnsi="Times New Roman" w:cs="Times New Roman"/>
          <w:sz w:val="24"/>
          <w:szCs w:val="24"/>
        </w:rPr>
        <w:t xml:space="preserve"> potansiyel müşteriler,</w:t>
      </w:r>
      <w:r w:rsidR="0004654E">
        <w:rPr>
          <w:rFonts w:ascii="Times New Roman" w:hAnsi="Times New Roman" w:cs="Times New Roman"/>
          <w:sz w:val="24"/>
          <w:szCs w:val="24"/>
        </w:rPr>
        <w:t xml:space="preserve"> tedarikçiler</w:t>
      </w:r>
      <w:r w:rsidRPr="00871DB2">
        <w:rPr>
          <w:rFonts w:ascii="Times New Roman" w:hAnsi="Times New Roman" w:cs="Times New Roman"/>
          <w:sz w:val="24"/>
          <w:szCs w:val="24"/>
        </w:rPr>
        <w:t xml:space="preserve"> ve hizmet sağlayıcı olarak ilişkide bulunulan</w:t>
      </w:r>
      <w:r w:rsidR="00454040">
        <w:rPr>
          <w:rFonts w:ascii="Times New Roman" w:hAnsi="Times New Roman" w:cs="Times New Roman"/>
          <w:sz w:val="24"/>
          <w:szCs w:val="24"/>
        </w:rPr>
        <w:t xml:space="preserve"> </w:t>
      </w:r>
      <w:r w:rsidR="0004654E">
        <w:rPr>
          <w:rFonts w:ascii="Times New Roman" w:hAnsi="Times New Roman" w:cs="Times New Roman"/>
          <w:sz w:val="24"/>
          <w:szCs w:val="24"/>
        </w:rPr>
        <w:t xml:space="preserve">üçüncü kişilere </w:t>
      </w:r>
      <w:r w:rsidRPr="00871DB2">
        <w:rPr>
          <w:rFonts w:ascii="Times New Roman" w:hAnsi="Times New Roman" w:cs="Times New Roman"/>
          <w:sz w:val="24"/>
          <w:szCs w:val="24"/>
        </w:rPr>
        <w:t>ait kişisel veriler Kanuna uygun olarak saklanır</w:t>
      </w:r>
      <w:r w:rsidR="00454040">
        <w:rPr>
          <w:rFonts w:ascii="Times New Roman" w:hAnsi="Times New Roman" w:cs="Times New Roman"/>
          <w:sz w:val="24"/>
          <w:szCs w:val="24"/>
        </w:rPr>
        <w:t xml:space="preserve"> </w:t>
      </w:r>
      <w:r w:rsidRPr="00871DB2">
        <w:rPr>
          <w:rFonts w:ascii="Times New Roman" w:hAnsi="Times New Roman" w:cs="Times New Roman"/>
          <w:sz w:val="24"/>
          <w:szCs w:val="24"/>
        </w:rPr>
        <w:t>ve imha edilir.</w:t>
      </w:r>
    </w:p>
    <w:p w:rsidR="003B7B0E"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Bu kapsamda saklama ve imhaya ilişkin detaylı açıklamalara aşağıda sırasıyla yer verilmiştir.</w:t>
      </w:r>
    </w:p>
    <w:p w:rsidR="003B7B0E" w:rsidRPr="00331850" w:rsidRDefault="001B4EC0" w:rsidP="00331850">
      <w:pPr>
        <w:pStyle w:val="ListeParagraf"/>
        <w:numPr>
          <w:ilvl w:val="1"/>
          <w:numId w:val="5"/>
        </w:numPr>
        <w:jc w:val="both"/>
        <w:rPr>
          <w:rFonts w:ascii="Times New Roman" w:hAnsi="Times New Roman" w:cs="Times New Roman"/>
          <w:b/>
          <w:sz w:val="24"/>
          <w:szCs w:val="24"/>
        </w:rPr>
      </w:pPr>
      <w:r>
        <w:rPr>
          <w:rFonts w:ascii="Times New Roman" w:hAnsi="Times New Roman" w:cs="Times New Roman"/>
          <w:b/>
          <w:sz w:val="24"/>
          <w:szCs w:val="24"/>
        </w:rPr>
        <w:t xml:space="preserve"> </w:t>
      </w:r>
      <w:r w:rsidR="003B7B0E" w:rsidRPr="00331850">
        <w:rPr>
          <w:rFonts w:ascii="Times New Roman" w:hAnsi="Times New Roman" w:cs="Times New Roman"/>
          <w:b/>
          <w:sz w:val="24"/>
          <w:szCs w:val="24"/>
        </w:rPr>
        <w:t>Saklamaya İlişkin Açıklamalar</w:t>
      </w:r>
    </w:p>
    <w:p w:rsidR="003B7B0E" w:rsidRPr="00871DB2" w:rsidRDefault="00331850" w:rsidP="00E8359C">
      <w:pPr>
        <w:ind w:firstLine="708"/>
        <w:jc w:val="both"/>
        <w:rPr>
          <w:rFonts w:ascii="Times New Roman" w:hAnsi="Times New Roman" w:cs="Times New Roman"/>
          <w:sz w:val="24"/>
          <w:szCs w:val="24"/>
        </w:rPr>
      </w:pPr>
      <w:r>
        <w:rPr>
          <w:rFonts w:ascii="Times New Roman" w:hAnsi="Times New Roman" w:cs="Times New Roman"/>
          <w:sz w:val="24"/>
          <w:szCs w:val="24"/>
        </w:rPr>
        <w:t>Kanunun 3.</w:t>
      </w:r>
      <w:r w:rsidR="003B7B0E" w:rsidRPr="00871DB2">
        <w:rPr>
          <w:rFonts w:ascii="Times New Roman" w:hAnsi="Times New Roman" w:cs="Times New Roman"/>
          <w:sz w:val="24"/>
          <w:szCs w:val="24"/>
        </w:rPr>
        <w:t xml:space="preserve"> maddesinde kişisel verilerin işlenmesi kavramı t</w:t>
      </w:r>
      <w:r>
        <w:rPr>
          <w:rFonts w:ascii="Times New Roman" w:hAnsi="Times New Roman" w:cs="Times New Roman"/>
          <w:sz w:val="24"/>
          <w:szCs w:val="24"/>
        </w:rPr>
        <w:t>anımlanmış, 4.</w:t>
      </w:r>
      <w:r w:rsidR="00975614">
        <w:rPr>
          <w:rFonts w:ascii="Times New Roman" w:hAnsi="Times New Roman" w:cs="Times New Roman"/>
          <w:sz w:val="24"/>
          <w:szCs w:val="24"/>
        </w:rPr>
        <w:t xml:space="preserve"> </w:t>
      </w:r>
      <w:r w:rsidR="00804673">
        <w:rPr>
          <w:rFonts w:ascii="Times New Roman" w:hAnsi="Times New Roman" w:cs="Times New Roman"/>
          <w:sz w:val="24"/>
          <w:szCs w:val="24"/>
        </w:rPr>
        <w:t>m</w:t>
      </w:r>
      <w:r w:rsidR="003B7B0E" w:rsidRPr="00871DB2">
        <w:rPr>
          <w:rFonts w:ascii="Times New Roman" w:hAnsi="Times New Roman" w:cs="Times New Roman"/>
          <w:sz w:val="24"/>
          <w:szCs w:val="24"/>
        </w:rPr>
        <w:t>addesinde</w:t>
      </w:r>
      <w:r w:rsidR="00454040">
        <w:rPr>
          <w:rFonts w:ascii="Times New Roman" w:hAnsi="Times New Roman" w:cs="Times New Roman"/>
          <w:sz w:val="24"/>
          <w:szCs w:val="24"/>
        </w:rPr>
        <w:t xml:space="preserve"> </w:t>
      </w:r>
      <w:r w:rsidR="003B7B0E" w:rsidRPr="00871DB2">
        <w:rPr>
          <w:rFonts w:ascii="Times New Roman" w:hAnsi="Times New Roman" w:cs="Times New Roman"/>
          <w:sz w:val="24"/>
          <w:szCs w:val="24"/>
        </w:rPr>
        <w:t>işlenen kişisel verinin işlendikleri amaçla bağlantılı, sınırlı ve ölçülü olması ve ilgili mevzuatta</w:t>
      </w:r>
      <w:r w:rsidR="004B0703">
        <w:rPr>
          <w:rFonts w:ascii="Times New Roman" w:hAnsi="Times New Roman" w:cs="Times New Roman"/>
          <w:sz w:val="24"/>
          <w:szCs w:val="24"/>
        </w:rPr>
        <w:t xml:space="preserve"> </w:t>
      </w:r>
      <w:r w:rsidR="003B7B0E" w:rsidRPr="00871DB2">
        <w:rPr>
          <w:rFonts w:ascii="Times New Roman" w:hAnsi="Times New Roman" w:cs="Times New Roman"/>
          <w:sz w:val="24"/>
          <w:szCs w:val="24"/>
        </w:rPr>
        <w:t>öngörülen veya işlendikleri amaç için gerekli süre kadar muhafaza edilmesi gerektiği belirtilmiş,5</w:t>
      </w:r>
      <w:r>
        <w:rPr>
          <w:rFonts w:ascii="Times New Roman" w:hAnsi="Times New Roman" w:cs="Times New Roman"/>
          <w:sz w:val="24"/>
          <w:szCs w:val="24"/>
        </w:rPr>
        <w:t>.</w:t>
      </w:r>
      <w:r w:rsidR="003B7B0E" w:rsidRPr="00871DB2">
        <w:rPr>
          <w:rFonts w:ascii="Times New Roman" w:hAnsi="Times New Roman" w:cs="Times New Roman"/>
          <w:sz w:val="24"/>
          <w:szCs w:val="24"/>
        </w:rPr>
        <w:t xml:space="preserve"> ve 6</w:t>
      </w:r>
      <w:r>
        <w:rPr>
          <w:rFonts w:ascii="Times New Roman" w:hAnsi="Times New Roman" w:cs="Times New Roman"/>
          <w:sz w:val="24"/>
          <w:szCs w:val="24"/>
        </w:rPr>
        <w:t>.</w:t>
      </w:r>
      <w:r w:rsidR="003B7B0E" w:rsidRPr="00871DB2">
        <w:rPr>
          <w:rFonts w:ascii="Times New Roman" w:hAnsi="Times New Roman" w:cs="Times New Roman"/>
          <w:sz w:val="24"/>
          <w:szCs w:val="24"/>
        </w:rPr>
        <w:t xml:space="preserve"> maddelerde ise kişisel veriler</w:t>
      </w:r>
      <w:r w:rsidR="00021BAF" w:rsidRPr="00871DB2">
        <w:rPr>
          <w:rFonts w:ascii="Times New Roman" w:hAnsi="Times New Roman" w:cs="Times New Roman"/>
          <w:sz w:val="24"/>
          <w:szCs w:val="24"/>
        </w:rPr>
        <w:t xml:space="preserve">in işleme şartları sayılmıştır. </w:t>
      </w:r>
      <w:r w:rsidR="003B7B0E" w:rsidRPr="00871DB2">
        <w:rPr>
          <w:rFonts w:ascii="Times New Roman" w:hAnsi="Times New Roman" w:cs="Times New Roman"/>
          <w:sz w:val="24"/>
          <w:szCs w:val="24"/>
        </w:rPr>
        <w:t xml:space="preserve">Buna göre, Şirketimiz faaliyetleri çerçevesinde kişisel veriler, </w:t>
      </w:r>
      <w:r w:rsidR="00021BAF" w:rsidRPr="00871DB2">
        <w:rPr>
          <w:rFonts w:ascii="Times New Roman" w:hAnsi="Times New Roman" w:cs="Times New Roman"/>
          <w:sz w:val="24"/>
          <w:szCs w:val="24"/>
        </w:rPr>
        <w:t xml:space="preserve">ilgili mevzuatta öngörülen veya </w:t>
      </w:r>
      <w:r w:rsidR="003B7B0E" w:rsidRPr="00871DB2">
        <w:rPr>
          <w:rFonts w:ascii="Times New Roman" w:hAnsi="Times New Roman" w:cs="Times New Roman"/>
          <w:sz w:val="24"/>
          <w:szCs w:val="24"/>
        </w:rPr>
        <w:t>işleme amaçlarımıza uygun süre kadar saklanır.</w:t>
      </w:r>
    </w:p>
    <w:p w:rsidR="003B7B0E" w:rsidRPr="00331850" w:rsidRDefault="003B7B0E" w:rsidP="00331850">
      <w:pPr>
        <w:pStyle w:val="ListeParagraf"/>
        <w:numPr>
          <w:ilvl w:val="2"/>
          <w:numId w:val="5"/>
        </w:numPr>
        <w:jc w:val="both"/>
        <w:rPr>
          <w:rFonts w:ascii="Times New Roman" w:hAnsi="Times New Roman" w:cs="Times New Roman"/>
          <w:b/>
          <w:sz w:val="24"/>
          <w:szCs w:val="24"/>
        </w:rPr>
      </w:pPr>
      <w:r w:rsidRPr="00331850">
        <w:rPr>
          <w:rFonts w:ascii="Times New Roman" w:hAnsi="Times New Roman" w:cs="Times New Roman"/>
          <w:b/>
          <w:sz w:val="24"/>
          <w:szCs w:val="24"/>
        </w:rPr>
        <w:t>Saklamayı Gerektiren Hukuki Sebepler</w:t>
      </w:r>
      <w:r w:rsidR="00331850">
        <w:rPr>
          <w:rFonts w:ascii="Times New Roman" w:hAnsi="Times New Roman" w:cs="Times New Roman"/>
          <w:b/>
          <w:sz w:val="24"/>
          <w:szCs w:val="24"/>
        </w:rPr>
        <w:t>:</w:t>
      </w:r>
    </w:p>
    <w:p w:rsidR="00021BAF"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Şirket, faaliyetleri çerçevesinde işlenen kişisel veriler, ilgili mevzuatta öngörülen süre kadar</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 xml:space="preserve">muhafaza edilir. Bu kapsamda kişisel veriler; </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6698 sayılı Kişisel Verilerin Korunması Kanunu,</w:t>
      </w:r>
    </w:p>
    <w:p w:rsidR="000515FD"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6098 sayılı Türk Borçlar Kanunu,</w:t>
      </w:r>
    </w:p>
    <w:p w:rsidR="000515FD" w:rsidRPr="00871DB2" w:rsidRDefault="000515FD"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lastRenderedPageBreak/>
        <w:t xml:space="preserve">• 5651 sayılı İnternet Ortamında Yapılan Yayınların Düzenlenmesi ve Bu Yayınlar Yoluyla İşlenen Suçlarla Mücadele Edilmesi Hakkında Kanun, </w:t>
      </w:r>
    </w:p>
    <w:p w:rsidR="00C7402F" w:rsidRPr="00871DB2" w:rsidRDefault="00C7402F" w:rsidP="00C7402F">
      <w:pPr>
        <w:ind w:firstLine="708"/>
        <w:jc w:val="both"/>
        <w:rPr>
          <w:rFonts w:ascii="Times New Roman" w:hAnsi="Times New Roman" w:cs="Times New Roman"/>
          <w:sz w:val="24"/>
          <w:szCs w:val="24"/>
        </w:rPr>
      </w:pPr>
      <w:r w:rsidRPr="00871DB2">
        <w:rPr>
          <w:rFonts w:ascii="Times New Roman" w:hAnsi="Times New Roman" w:cs="Times New Roman"/>
          <w:sz w:val="24"/>
          <w:szCs w:val="24"/>
        </w:rPr>
        <w:t>•</w:t>
      </w:r>
      <w:r>
        <w:rPr>
          <w:rFonts w:ascii="Times New Roman" w:hAnsi="Times New Roman" w:cs="Times New Roman"/>
          <w:sz w:val="24"/>
          <w:szCs w:val="24"/>
        </w:rPr>
        <w:t xml:space="preserve"> 6563 Elektronik Ticaretin Düzenlenmesi Hakkında Kanun,</w:t>
      </w:r>
    </w:p>
    <w:p w:rsidR="00C7402F" w:rsidRDefault="00C7402F" w:rsidP="00C7402F">
      <w:pPr>
        <w:ind w:firstLine="708"/>
        <w:jc w:val="both"/>
        <w:rPr>
          <w:rFonts w:ascii="Times New Roman" w:hAnsi="Times New Roman" w:cs="Times New Roman"/>
          <w:sz w:val="24"/>
          <w:szCs w:val="24"/>
        </w:rPr>
      </w:pPr>
      <w:r w:rsidRPr="00871DB2">
        <w:rPr>
          <w:rFonts w:ascii="Times New Roman" w:hAnsi="Times New Roman" w:cs="Times New Roman"/>
          <w:sz w:val="24"/>
          <w:szCs w:val="24"/>
        </w:rPr>
        <w:t xml:space="preserve">• </w:t>
      </w:r>
      <w:r>
        <w:rPr>
          <w:rFonts w:ascii="Times New Roman" w:hAnsi="Times New Roman" w:cs="Times New Roman"/>
          <w:sz w:val="24"/>
          <w:szCs w:val="24"/>
        </w:rPr>
        <w:t>6102 sayılı Türk Ticaret</w:t>
      </w:r>
      <w:r w:rsidRPr="00871DB2">
        <w:rPr>
          <w:rFonts w:ascii="Times New Roman" w:hAnsi="Times New Roman" w:cs="Times New Roman"/>
          <w:sz w:val="24"/>
          <w:szCs w:val="24"/>
        </w:rPr>
        <w:t xml:space="preserve"> Kanunu,</w:t>
      </w:r>
    </w:p>
    <w:p w:rsidR="00C7402F" w:rsidRPr="00871DB2" w:rsidRDefault="00C7402F" w:rsidP="00C7402F">
      <w:pPr>
        <w:ind w:firstLine="708"/>
        <w:jc w:val="both"/>
        <w:rPr>
          <w:rFonts w:ascii="Times New Roman" w:hAnsi="Times New Roman" w:cs="Times New Roman"/>
          <w:sz w:val="24"/>
          <w:szCs w:val="24"/>
        </w:rPr>
      </w:pPr>
      <w:r w:rsidRPr="00871DB2">
        <w:rPr>
          <w:rFonts w:ascii="Times New Roman" w:hAnsi="Times New Roman" w:cs="Times New Roman"/>
          <w:sz w:val="24"/>
          <w:szCs w:val="24"/>
        </w:rPr>
        <w:t xml:space="preserve">• </w:t>
      </w:r>
      <w:r>
        <w:rPr>
          <w:rFonts w:ascii="Times New Roman" w:hAnsi="Times New Roman" w:cs="Times New Roman"/>
          <w:sz w:val="24"/>
          <w:szCs w:val="24"/>
        </w:rPr>
        <w:t>3308 sayılı Mesleki Eğitim Kanunu</w:t>
      </w:r>
      <w:r w:rsidR="007200CA">
        <w:rPr>
          <w:rFonts w:ascii="Times New Roman" w:hAnsi="Times New Roman" w:cs="Times New Roman"/>
          <w:sz w:val="24"/>
          <w:szCs w:val="24"/>
        </w:rPr>
        <w:t>,</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5510 sayılı Sosyal Sigortalar ve Genel Sağlık Sigortası Kanunu,</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6331 sayılı İş Sağlığı ve Güvenliği Kanunu,</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4857 sayılı İş Kanunu,</w:t>
      </w:r>
    </w:p>
    <w:p w:rsidR="00F82A7E" w:rsidRPr="00871DB2" w:rsidRDefault="00F82A7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2828 sayılı Sosyal Hizmetler Kanunu,</w:t>
      </w:r>
    </w:p>
    <w:p w:rsidR="00F82A7E" w:rsidRPr="00871DB2" w:rsidRDefault="00F82A7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213 sayılı Vergi Usul Kanunu,</w:t>
      </w:r>
    </w:p>
    <w:p w:rsidR="00F82A7E" w:rsidRPr="00871DB2" w:rsidRDefault="00F82A7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6502 sayılı Tüketicinin Korunması Hakkında Kanun,</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İşyeri Bina ve Eklentilerinde Alınacak Sağlık ve Güvenlik Önlemlerine İlişkin Yönetmelik,</w:t>
      </w:r>
    </w:p>
    <w:p w:rsidR="00331850"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Bu kanunlar uyarınca yürürlükte olan diğer ikincil düzenlemeler</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çerçevesinde öngörülen saklama süreleri kadar saklanmaktadır.</w:t>
      </w:r>
    </w:p>
    <w:p w:rsidR="003B7B0E" w:rsidRDefault="00331850"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w:t>
      </w:r>
      <w:r>
        <w:rPr>
          <w:rFonts w:ascii="Times New Roman" w:hAnsi="Times New Roman" w:cs="Times New Roman"/>
          <w:sz w:val="24"/>
          <w:szCs w:val="24"/>
        </w:rPr>
        <w:t xml:space="preserve">  Kanunlarda süre öngörülmediği hallerde veriye olan ihtiyacın ortadan kalkmasına müteakip ilk periyodik imha işlemine kadar veri saklanmaktadır. </w:t>
      </w:r>
    </w:p>
    <w:p w:rsidR="00E46F0B" w:rsidRDefault="00E46F0B" w:rsidP="00E46F0B">
      <w:pPr>
        <w:pStyle w:val="ListeParagraf"/>
        <w:ind w:left="1428"/>
        <w:jc w:val="both"/>
        <w:rPr>
          <w:rFonts w:ascii="Times New Roman" w:hAnsi="Times New Roman" w:cs="Times New Roman"/>
          <w:b/>
          <w:sz w:val="24"/>
          <w:szCs w:val="24"/>
        </w:rPr>
      </w:pPr>
    </w:p>
    <w:p w:rsidR="003B7B0E" w:rsidRPr="00094BB1" w:rsidRDefault="003B7B0E" w:rsidP="00094BB1">
      <w:pPr>
        <w:pStyle w:val="ListeParagraf"/>
        <w:numPr>
          <w:ilvl w:val="2"/>
          <w:numId w:val="5"/>
        </w:numPr>
        <w:jc w:val="both"/>
        <w:rPr>
          <w:rFonts w:ascii="Times New Roman" w:hAnsi="Times New Roman" w:cs="Times New Roman"/>
          <w:b/>
          <w:sz w:val="24"/>
          <w:szCs w:val="24"/>
        </w:rPr>
      </w:pPr>
      <w:r w:rsidRPr="00094BB1">
        <w:rPr>
          <w:rFonts w:ascii="Times New Roman" w:hAnsi="Times New Roman" w:cs="Times New Roman"/>
          <w:b/>
          <w:sz w:val="24"/>
          <w:szCs w:val="24"/>
        </w:rPr>
        <w:t>Saklamayı Gerektiren İşleme Amaçları</w:t>
      </w:r>
      <w:r w:rsidR="00F277B5">
        <w:rPr>
          <w:rFonts w:ascii="Times New Roman" w:hAnsi="Times New Roman" w:cs="Times New Roman"/>
          <w:b/>
          <w:sz w:val="24"/>
          <w:szCs w:val="24"/>
        </w:rPr>
        <w:t>:</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Şirket, faaliyetleri çerçevesinde işlemekte olduğu kişisel verileri aşağıdaki amaçlar doğrultusunda</w:t>
      </w:r>
      <w:r w:rsidR="004B0703">
        <w:rPr>
          <w:rFonts w:ascii="Times New Roman" w:hAnsi="Times New Roman" w:cs="Times New Roman"/>
          <w:sz w:val="24"/>
          <w:szCs w:val="24"/>
        </w:rPr>
        <w:t xml:space="preserve"> </w:t>
      </w:r>
      <w:r w:rsidR="00741EA5" w:rsidRPr="00871DB2">
        <w:rPr>
          <w:rFonts w:ascii="Times New Roman" w:hAnsi="Times New Roman" w:cs="Times New Roman"/>
          <w:sz w:val="24"/>
          <w:szCs w:val="24"/>
        </w:rPr>
        <w:t>saklar:</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xml:space="preserve">• İnsan </w:t>
      </w:r>
      <w:r w:rsidR="00741EA5" w:rsidRPr="00871DB2">
        <w:rPr>
          <w:rFonts w:ascii="Times New Roman" w:hAnsi="Times New Roman" w:cs="Times New Roman"/>
          <w:sz w:val="24"/>
          <w:szCs w:val="24"/>
        </w:rPr>
        <w:t>kaynakları süreçlerini yürütmek,</w:t>
      </w:r>
    </w:p>
    <w:p w:rsidR="003B7B0E" w:rsidRPr="00871DB2" w:rsidRDefault="00741EA5"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xml:space="preserve">• </w:t>
      </w:r>
      <w:r w:rsidR="0051246B">
        <w:rPr>
          <w:rFonts w:ascii="Times New Roman" w:hAnsi="Times New Roman" w:cs="Times New Roman"/>
          <w:sz w:val="24"/>
          <w:szCs w:val="24"/>
        </w:rPr>
        <w:t xml:space="preserve">Şirket </w:t>
      </w:r>
      <w:r w:rsidR="008F604F">
        <w:rPr>
          <w:rFonts w:ascii="Times New Roman" w:hAnsi="Times New Roman" w:cs="Times New Roman"/>
          <w:sz w:val="24"/>
          <w:szCs w:val="24"/>
        </w:rPr>
        <w:t xml:space="preserve">içi ve dışı </w:t>
      </w:r>
      <w:r w:rsidRPr="00871DB2">
        <w:rPr>
          <w:rFonts w:ascii="Times New Roman" w:hAnsi="Times New Roman" w:cs="Times New Roman"/>
          <w:sz w:val="24"/>
          <w:szCs w:val="24"/>
        </w:rPr>
        <w:t>iletişimi sağlamak,</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Şirket güvenliğini sağlamak,</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İsta</w:t>
      </w:r>
      <w:r w:rsidR="00741EA5" w:rsidRPr="00871DB2">
        <w:rPr>
          <w:rFonts w:ascii="Times New Roman" w:hAnsi="Times New Roman" w:cs="Times New Roman"/>
          <w:sz w:val="24"/>
          <w:szCs w:val="24"/>
        </w:rPr>
        <w:t>tistiksel çalışmalar yapabilmek,</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İmzalanan sözleşmeler ve protokoller neticesind</w:t>
      </w:r>
      <w:r w:rsidR="00741EA5" w:rsidRPr="00871DB2">
        <w:rPr>
          <w:rFonts w:ascii="Times New Roman" w:hAnsi="Times New Roman" w:cs="Times New Roman"/>
          <w:sz w:val="24"/>
          <w:szCs w:val="24"/>
        </w:rPr>
        <w:t>e iş ve işlemleri ifa edebilmek,</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xml:space="preserve">• </w:t>
      </w:r>
      <w:r w:rsidR="00F277B5" w:rsidRPr="00F277B5">
        <w:rPr>
          <w:rFonts w:ascii="Times New Roman" w:hAnsi="Times New Roman" w:cs="Times New Roman"/>
          <w:sz w:val="24"/>
          <w:szCs w:val="24"/>
        </w:rPr>
        <w:t xml:space="preserve">Reklam-Kampanya-Promosyon </w:t>
      </w:r>
      <w:r w:rsidR="00F277B5">
        <w:rPr>
          <w:rFonts w:ascii="Times New Roman" w:hAnsi="Times New Roman" w:cs="Times New Roman"/>
          <w:sz w:val="24"/>
          <w:szCs w:val="24"/>
        </w:rPr>
        <w:t>s</w:t>
      </w:r>
      <w:r w:rsidR="00F277B5" w:rsidRPr="00F277B5">
        <w:rPr>
          <w:rFonts w:ascii="Times New Roman" w:hAnsi="Times New Roman" w:cs="Times New Roman"/>
          <w:sz w:val="24"/>
          <w:szCs w:val="24"/>
        </w:rPr>
        <w:t xml:space="preserve">üreçlerinin </w:t>
      </w:r>
      <w:r w:rsidR="00F277B5">
        <w:rPr>
          <w:rFonts w:ascii="Times New Roman" w:hAnsi="Times New Roman" w:cs="Times New Roman"/>
          <w:sz w:val="24"/>
          <w:szCs w:val="24"/>
        </w:rPr>
        <w:t>y</w:t>
      </w:r>
      <w:r w:rsidR="00F277B5" w:rsidRPr="00F277B5">
        <w:rPr>
          <w:rFonts w:ascii="Times New Roman" w:hAnsi="Times New Roman" w:cs="Times New Roman"/>
          <w:sz w:val="24"/>
          <w:szCs w:val="24"/>
        </w:rPr>
        <w:t>ürütülmesi</w:t>
      </w:r>
      <w:r w:rsidR="00F277B5">
        <w:rPr>
          <w:rFonts w:ascii="Times New Roman" w:hAnsi="Times New Roman" w:cs="Times New Roman"/>
          <w:sz w:val="24"/>
          <w:szCs w:val="24"/>
        </w:rPr>
        <w:t>,</w:t>
      </w:r>
    </w:p>
    <w:p w:rsidR="003B7B0E" w:rsidRPr="00871DB2" w:rsidRDefault="00741EA5"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w:t>
      </w:r>
      <w:r w:rsidR="003B7B0E" w:rsidRPr="00871DB2">
        <w:rPr>
          <w:rFonts w:ascii="Times New Roman" w:hAnsi="Times New Roman" w:cs="Times New Roman"/>
          <w:sz w:val="24"/>
          <w:szCs w:val="24"/>
        </w:rPr>
        <w:t>Yasal düzenlemelerin gerektirdiği veya zorunlu kıldığı şekilde, hukuki yükümlülüklerin yerine</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getirilmesini sağlamak,</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Şirket ile iş ilişkisinde bulunan gerçek / t</w:t>
      </w:r>
      <w:r w:rsidR="00741EA5" w:rsidRPr="00871DB2">
        <w:rPr>
          <w:rFonts w:ascii="Times New Roman" w:hAnsi="Times New Roman" w:cs="Times New Roman"/>
          <w:sz w:val="24"/>
          <w:szCs w:val="24"/>
        </w:rPr>
        <w:t>üzel kişilerle irtibat sağlamak,</w:t>
      </w:r>
    </w:p>
    <w:p w:rsidR="003B7B0E" w:rsidRPr="00871DB2" w:rsidRDefault="00741EA5"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Yasal raporlamalar yapmak,</w:t>
      </w:r>
    </w:p>
    <w:p w:rsidR="003B7B0E"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lastRenderedPageBreak/>
        <w:t>• İleride doğabilecek hukuki uyuşmazlıklarda</w:t>
      </w:r>
      <w:r w:rsidR="00741EA5" w:rsidRPr="00871DB2">
        <w:rPr>
          <w:rFonts w:ascii="Times New Roman" w:hAnsi="Times New Roman" w:cs="Times New Roman"/>
          <w:sz w:val="24"/>
          <w:szCs w:val="24"/>
        </w:rPr>
        <w:t xml:space="preserve"> delil olarak ispat yükümlülüğü,</w:t>
      </w:r>
    </w:p>
    <w:p w:rsidR="00E46F0B" w:rsidRDefault="00E46F0B" w:rsidP="00E46F0B">
      <w:pPr>
        <w:pStyle w:val="ListeParagraf"/>
        <w:ind w:left="1428"/>
        <w:jc w:val="both"/>
        <w:rPr>
          <w:rFonts w:ascii="Times New Roman" w:hAnsi="Times New Roman" w:cs="Times New Roman"/>
          <w:b/>
          <w:sz w:val="24"/>
          <w:szCs w:val="24"/>
        </w:rPr>
      </w:pPr>
    </w:p>
    <w:p w:rsidR="003B7B0E" w:rsidRPr="00F277B5" w:rsidRDefault="003B7B0E" w:rsidP="00F277B5">
      <w:pPr>
        <w:pStyle w:val="ListeParagraf"/>
        <w:numPr>
          <w:ilvl w:val="2"/>
          <w:numId w:val="5"/>
        </w:numPr>
        <w:jc w:val="both"/>
        <w:rPr>
          <w:rFonts w:ascii="Times New Roman" w:hAnsi="Times New Roman" w:cs="Times New Roman"/>
          <w:b/>
          <w:sz w:val="24"/>
          <w:szCs w:val="24"/>
        </w:rPr>
      </w:pPr>
      <w:r w:rsidRPr="00F277B5">
        <w:rPr>
          <w:rFonts w:ascii="Times New Roman" w:hAnsi="Times New Roman" w:cs="Times New Roman"/>
          <w:b/>
          <w:sz w:val="24"/>
          <w:szCs w:val="24"/>
        </w:rPr>
        <w:t>İmhayı Gerektiren Sebepler</w:t>
      </w:r>
      <w:r w:rsidR="00F277B5">
        <w:rPr>
          <w:rFonts w:ascii="Times New Roman" w:hAnsi="Times New Roman" w:cs="Times New Roman"/>
          <w:b/>
          <w:sz w:val="24"/>
          <w:szCs w:val="24"/>
        </w:rPr>
        <w:t>:</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Kişisel veriler;</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İşlenmesine esas teşkil eden ilgili mevzuat hükümlerinin değiştirilmesi veya ilgası,</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İşlenmesini veya saklanmasını gerektiren amacın ortadan kalkması,</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Kişisel verileri işlemenin sadece açık rıza şartına istinaden gerçekleştiği hallerde, ilgili kişinin</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açık rızasını geri alması,</w:t>
      </w:r>
    </w:p>
    <w:p w:rsidR="003B7B0E" w:rsidRPr="00871DB2" w:rsidRDefault="00D6295A" w:rsidP="00E8359C">
      <w:pPr>
        <w:ind w:firstLine="708"/>
        <w:jc w:val="both"/>
        <w:rPr>
          <w:rFonts w:ascii="Times New Roman" w:hAnsi="Times New Roman" w:cs="Times New Roman"/>
          <w:sz w:val="24"/>
          <w:szCs w:val="24"/>
        </w:rPr>
      </w:pPr>
      <w:r>
        <w:rPr>
          <w:rFonts w:ascii="Times New Roman" w:hAnsi="Times New Roman" w:cs="Times New Roman"/>
          <w:sz w:val="24"/>
          <w:szCs w:val="24"/>
        </w:rPr>
        <w:t>• Kanunun 11.</w:t>
      </w:r>
      <w:r w:rsidR="003B7B0E" w:rsidRPr="00871DB2">
        <w:rPr>
          <w:rFonts w:ascii="Times New Roman" w:hAnsi="Times New Roman" w:cs="Times New Roman"/>
          <w:sz w:val="24"/>
          <w:szCs w:val="24"/>
        </w:rPr>
        <w:t xml:space="preserve"> maddesi gereği ilgili kişinin hakları çerçevesinde kişisel verilerinin silinmesi ve</w:t>
      </w:r>
      <w:r w:rsidR="004B0703">
        <w:rPr>
          <w:rFonts w:ascii="Times New Roman" w:hAnsi="Times New Roman" w:cs="Times New Roman"/>
          <w:sz w:val="24"/>
          <w:szCs w:val="24"/>
        </w:rPr>
        <w:t xml:space="preserve"> </w:t>
      </w:r>
      <w:r w:rsidR="003B7B0E" w:rsidRPr="00871DB2">
        <w:rPr>
          <w:rFonts w:ascii="Times New Roman" w:hAnsi="Times New Roman" w:cs="Times New Roman"/>
          <w:sz w:val="24"/>
          <w:szCs w:val="24"/>
        </w:rPr>
        <w:t>yok edilmesine ilişkin yaptığı başvurunun Şirket tarafından kabul edilmesi,</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Şirketin, ilgili kişi tarafından kişisel verilerinin silinmesi, yok edilmesi veya anonim hale</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getirilmesi talebi ile kendisine yapılan başvuruyu reddetmesi, verdiği cevabı yetersiz bulması</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veya Kanunda öngörülen süre içinde c</w:t>
      </w:r>
      <w:r w:rsidR="00607BEA">
        <w:rPr>
          <w:rFonts w:ascii="Times New Roman" w:hAnsi="Times New Roman" w:cs="Times New Roman"/>
          <w:sz w:val="24"/>
          <w:szCs w:val="24"/>
        </w:rPr>
        <w:t>evap vermemesi hallerinde; Kurul</w:t>
      </w:r>
      <w:r w:rsidRPr="00871DB2">
        <w:rPr>
          <w:rFonts w:ascii="Times New Roman" w:hAnsi="Times New Roman" w:cs="Times New Roman"/>
          <w:sz w:val="24"/>
          <w:szCs w:val="24"/>
        </w:rPr>
        <w:t>a şikâyette bulunması ve</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 xml:space="preserve">bu talebin </w:t>
      </w:r>
      <w:r w:rsidR="008E0C2C">
        <w:rPr>
          <w:rFonts w:ascii="Times New Roman" w:hAnsi="Times New Roman" w:cs="Times New Roman"/>
          <w:sz w:val="24"/>
          <w:szCs w:val="24"/>
        </w:rPr>
        <w:t>Kurul</w:t>
      </w:r>
      <w:r w:rsidRPr="00871DB2">
        <w:rPr>
          <w:rFonts w:ascii="Times New Roman" w:hAnsi="Times New Roman" w:cs="Times New Roman"/>
          <w:sz w:val="24"/>
          <w:szCs w:val="24"/>
        </w:rPr>
        <w:t xml:space="preserve"> tarafından uygun bulunması,</w:t>
      </w:r>
    </w:p>
    <w:p w:rsidR="003B7B0E"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Kişisel verilerin saklanmasını gerektiren azami sürenin geçmiş olması ve kişisel verileri daha</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uzun süre saklamayı haklı kılacak herhangi bir şartın mevcut olmaması, durumlarında, Şirket tarafından</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ilgili kişinin talebi üzerine silinir, yok edilir ya da re’sen silinir, yok edilir veya anonim hale</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getirilir.</w:t>
      </w:r>
    </w:p>
    <w:p w:rsidR="003B7B0E" w:rsidRPr="00F277B5" w:rsidRDefault="003B7B0E" w:rsidP="00F277B5">
      <w:pPr>
        <w:pStyle w:val="ListeParagraf"/>
        <w:numPr>
          <w:ilvl w:val="0"/>
          <w:numId w:val="5"/>
        </w:numPr>
        <w:jc w:val="both"/>
        <w:rPr>
          <w:rFonts w:ascii="Times New Roman" w:hAnsi="Times New Roman" w:cs="Times New Roman"/>
          <w:b/>
          <w:sz w:val="24"/>
          <w:szCs w:val="24"/>
        </w:rPr>
      </w:pPr>
      <w:r w:rsidRPr="00F277B5">
        <w:rPr>
          <w:rFonts w:ascii="Times New Roman" w:hAnsi="Times New Roman" w:cs="Times New Roman"/>
          <w:b/>
          <w:sz w:val="24"/>
          <w:szCs w:val="24"/>
        </w:rPr>
        <w:t>TEKNİK VE İDARİ TEDBİRLER</w:t>
      </w:r>
    </w:p>
    <w:p w:rsidR="003B7B0E"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Kişisel verilerin güvenli bir şekilde saklanması, hukuka aykırı olarak işlenmesi ve erişilmesinin önlenmesi</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ile kişisel verilerin hukuka uygun olarak i</w:t>
      </w:r>
      <w:r w:rsidR="008E0C2C">
        <w:rPr>
          <w:rFonts w:ascii="Times New Roman" w:hAnsi="Times New Roman" w:cs="Times New Roman"/>
          <w:sz w:val="24"/>
          <w:szCs w:val="24"/>
        </w:rPr>
        <w:t xml:space="preserve">mha edilmesi için Kanunun 12. maddesiyle Kanunun 6. </w:t>
      </w:r>
      <w:r w:rsidRPr="00871DB2">
        <w:rPr>
          <w:rFonts w:ascii="Times New Roman" w:hAnsi="Times New Roman" w:cs="Times New Roman"/>
          <w:sz w:val="24"/>
          <w:szCs w:val="24"/>
        </w:rPr>
        <w:t xml:space="preserve">maddesi dördüncü fıkrası gereği özel nitelikli kişisel veriler için </w:t>
      </w:r>
      <w:r w:rsidR="008E0C2C">
        <w:rPr>
          <w:rFonts w:ascii="Times New Roman" w:hAnsi="Times New Roman" w:cs="Times New Roman"/>
          <w:sz w:val="24"/>
          <w:szCs w:val="24"/>
        </w:rPr>
        <w:t>Kurul</w:t>
      </w:r>
      <w:r w:rsidRPr="00871DB2">
        <w:rPr>
          <w:rFonts w:ascii="Times New Roman" w:hAnsi="Times New Roman" w:cs="Times New Roman"/>
          <w:sz w:val="24"/>
          <w:szCs w:val="24"/>
        </w:rPr>
        <w:t xml:space="preserve"> tarafından belirlenerek ilan edilen</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yeterli önlemler çerçevesinde Şirket tarafından teknik ve idari tedbirler alınır.</w:t>
      </w:r>
    </w:p>
    <w:p w:rsidR="00F37F91" w:rsidRPr="00F37F91" w:rsidRDefault="00F37F91" w:rsidP="00F37F91">
      <w:pPr>
        <w:pStyle w:val="ListeParagraf"/>
        <w:ind w:left="1068"/>
        <w:jc w:val="both"/>
        <w:rPr>
          <w:rFonts w:ascii="Times New Roman" w:hAnsi="Times New Roman" w:cs="Times New Roman"/>
          <w:b/>
          <w:sz w:val="24"/>
          <w:szCs w:val="24"/>
        </w:rPr>
      </w:pPr>
    </w:p>
    <w:p w:rsidR="003B7B0E" w:rsidRPr="00607BEA" w:rsidRDefault="003B7B0E" w:rsidP="00607BEA">
      <w:pPr>
        <w:pStyle w:val="ListeParagraf"/>
        <w:numPr>
          <w:ilvl w:val="1"/>
          <w:numId w:val="5"/>
        </w:numPr>
        <w:jc w:val="both"/>
        <w:rPr>
          <w:rFonts w:ascii="Times New Roman" w:hAnsi="Times New Roman" w:cs="Times New Roman"/>
          <w:b/>
          <w:sz w:val="24"/>
          <w:szCs w:val="24"/>
        </w:rPr>
      </w:pPr>
      <w:r w:rsidRPr="00607BEA">
        <w:rPr>
          <w:rFonts w:ascii="Times New Roman" w:hAnsi="Times New Roman" w:cs="Times New Roman"/>
          <w:b/>
          <w:sz w:val="24"/>
          <w:szCs w:val="24"/>
        </w:rPr>
        <w:t>Teknik Tedbirler</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Şirket tarafından, işlediği kişisel verilerle ilgili olarak alınan teknik tedbirler aşağıda sayılmıştır:</w:t>
      </w:r>
    </w:p>
    <w:p w:rsidR="00EA6F31" w:rsidRPr="00EA6F31" w:rsidRDefault="00EA6F31" w:rsidP="00EA6F31">
      <w:pPr>
        <w:pStyle w:val="ListeParagraf"/>
        <w:numPr>
          <w:ilvl w:val="0"/>
          <w:numId w:val="15"/>
        </w:numPr>
        <w:jc w:val="both"/>
        <w:rPr>
          <w:rFonts w:ascii="Times New Roman" w:hAnsi="Times New Roman" w:cs="Times New Roman"/>
          <w:sz w:val="24"/>
          <w:szCs w:val="24"/>
        </w:rPr>
      </w:pPr>
      <w:bookmarkStart w:id="0" w:name="_GoBack"/>
      <w:r w:rsidRPr="00EA6F31">
        <w:rPr>
          <w:rFonts w:ascii="Times New Roman" w:hAnsi="Times New Roman" w:cs="Times New Roman"/>
          <w:sz w:val="24"/>
          <w:szCs w:val="24"/>
        </w:rPr>
        <w:t>Ağ güvenliği ve uygulama güvenliği sağlanmaktadır.</w:t>
      </w:r>
    </w:p>
    <w:p w:rsidR="00EA6F31" w:rsidRPr="00EA6F31" w:rsidRDefault="00EA6F31" w:rsidP="00EA6F31">
      <w:pPr>
        <w:pStyle w:val="ListeParagraf"/>
        <w:numPr>
          <w:ilvl w:val="0"/>
          <w:numId w:val="15"/>
        </w:numPr>
        <w:jc w:val="both"/>
        <w:rPr>
          <w:rFonts w:ascii="Times New Roman" w:hAnsi="Times New Roman" w:cs="Times New Roman"/>
          <w:sz w:val="24"/>
          <w:szCs w:val="24"/>
        </w:rPr>
      </w:pPr>
      <w:r w:rsidRPr="00EA6F31">
        <w:rPr>
          <w:rFonts w:ascii="Times New Roman" w:hAnsi="Times New Roman" w:cs="Times New Roman"/>
          <w:sz w:val="24"/>
          <w:szCs w:val="24"/>
        </w:rPr>
        <w:t>Ağ yoluyla kişisel veri aktarımlarında kapalı sistem ağ kullanılmaktadır.</w:t>
      </w:r>
    </w:p>
    <w:p w:rsidR="00EA6F31" w:rsidRPr="00EA6F31" w:rsidRDefault="00EA6F31" w:rsidP="00EA6F31">
      <w:pPr>
        <w:pStyle w:val="ListeParagraf"/>
        <w:numPr>
          <w:ilvl w:val="0"/>
          <w:numId w:val="15"/>
        </w:numPr>
        <w:jc w:val="both"/>
        <w:rPr>
          <w:rFonts w:ascii="Times New Roman" w:hAnsi="Times New Roman" w:cs="Times New Roman"/>
          <w:sz w:val="24"/>
          <w:szCs w:val="24"/>
        </w:rPr>
      </w:pPr>
      <w:r w:rsidRPr="00EA6F31">
        <w:rPr>
          <w:rFonts w:ascii="Times New Roman" w:hAnsi="Times New Roman" w:cs="Times New Roman"/>
          <w:sz w:val="24"/>
          <w:szCs w:val="24"/>
        </w:rPr>
        <w:t>Anahtar yönetimi uygulanmaktadır.</w:t>
      </w:r>
    </w:p>
    <w:p w:rsidR="004C4E27" w:rsidRDefault="00EA6F31" w:rsidP="00EA6F31">
      <w:pPr>
        <w:pStyle w:val="ListeParagraf"/>
        <w:numPr>
          <w:ilvl w:val="0"/>
          <w:numId w:val="15"/>
        </w:numPr>
        <w:jc w:val="both"/>
        <w:rPr>
          <w:rFonts w:ascii="Times New Roman" w:hAnsi="Times New Roman" w:cs="Times New Roman"/>
          <w:sz w:val="24"/>
          <w:szCs w:val="24"/>
        </w:rPr>
      </w:pPr>
      <w:r w:rsidRPr="00EA6F31">
        <w:rPr>
          <w:rFonts w:ascii="Times New Roman" w:hAnsi="Times New Roman" w:cs="Times New Roman"/>
          <w:sz w:val="24"/>
          <w:szCs w:val="24"/>
        </w:rPr>
        <w:t xml:space="preserve">Bilgi teknolojileri sistemleri tedarik, </w:t>
      </w:r>
      <w:proofErr w:type="spellStart"/>
      <w:r w:rsidRPr="00EA6F31">
        <w:rPr>
          <w:rFonts w:ascii="Times New Roman" w:hAnsi="Times New Roman" w:cs="Times New Roman"/>
          <w:sz w:val="24"/>
          <w:szCs w:val="24"/>
        </w:rPr>
        <w:t>gelistirme</w:t>
      </w:r>
      <w:proofErr w:type="spellEnd"/>
      <w:r w:rsidRPr="00EA6F31">
        <w:rPr>
          <w:rFonts w:ascii="Times New Roman" w:hAnsi="Times New Roman" w:cs="Times New Roman"/>
          <w:sz w:val="24"/>
          <w:szCs w:val="24"/>
        </w:rPr>
        <w:t xml:space="preserve"> ve bakımı kapsamındaki güvenlik önlemleri alınmaktadır.</w:t>
      </w:r>
      <w:r w:rsidRPr="00EA6F31">
        <w:rPr>
          <w:rFonts w:ascii="Times New Roman" w:hAnsi="Times New Roman" w:cs="Times New Roman"/>
          <w:sz w:val="24"/>
          <w:szCs w:val="24"/>
        </w:rPr>
        <w:t xml:space="preserve"> </w:t>
      </w:r>
      <w:r w:rsidR="004C4E27" w:rsidRPr="001B4EC0">
        <w:rPr>
          <w:rFonts w:ascii="Times New Roman" w:hAnsi="Times New Roman" w:cs="Times New Roman"/>
          <w:sz w:val="24"/>
          <w:szCs w:val="24"/>
        </w:rPr>
        <w:t>Kişisel veri güvenliğinin takibi yapılmaktadır.</w:t>
      </w:r>
    </w:p>
    <w:p w:rsidR="00EA6F31" w:rsidRPr="00EA6F31" w:rsidRDefault="00EA6F31" w:rsidP="00EA6F31">
      <w:pPr>
        <w:pStyle w:val="ListeParagraf"/>
        <w:numPr>
          <w:ilvl w:val="0"/>
          <w:numId w:val="15"/>
        </w:numPr>
        <w:jc w:val="both"/>
        <w:rPr>
          <w:rFonts w:ascii="Times New Roman" w:hAnsi="Times New Roman" w:cs="Times New Roman"/>
          <w:sz w:val="24"/>
          <w:szCs w:val="24"/>
        </w:rPr>
      </w:pPr>
      <w:r w:rsidRPr="00EA6F31">
        <w:rPr>
          <w:rFonts w:ascii="Times New Roman" w:hAnsi="Times New Roman" w:cs="Times New Roman"/>
          <w:sz w:val="24"/>
          <w:szCs w:val="24"/>
        </w:rPr>
        <w:t>Çalışanlar için yetki matrisi oluşturulmuştur.</w:t>
      </w:r>
    </w:p>
    <w:p w:rsidR="00EA6F31" w:rsidRDefault="00EA6F31" w:rsidP="00EA6F31">
      <w:pPr>
        <w:pStyle w:val="ListeParagraf"/>
        <w:numPr>
          <w:ilvl w:val="0"/>
          <w:numId w:val="15"/>
        </w:numPr>
        <w:jc w:val="both"/>
        <w:rPr>
          <w:rFonts w:ascii="Times New Roman" w:hAnsi="Times New Roman" w:cs="Times New Roman"/>
          <w:sz w:val="24"/>
          <w:szCs w:val="24"/>
        </w:rPr>
      </w:pPr>
      <w:r w:rsidRPr="00EA6F31">
        <w:rPr>
          <w:rFonts w:ascii="Times New Roman" w:hAnsi="Times New Roman" w:cs="Times New Roman"/>
          <w:sz w:val="24"/>
          <w:szCs w:val="24"/>
        </w:rPr>
        <w:t xml:space="preserve">Erişim </w:t>
      </w:r>
      <w:proofErr w:type="spellStart"/>
      <w:r w:rsidRPr="00EA6F31">
        <w:rPr>
          <w:rFonts w:ascii="Times New Roman" w:hAnsi="Times New Roman" w:cs="Times New Roman"/>
          <w:sz w:val="24"/>
          <w:szCs w:val="24"/>
        </w:rPr>
        <w:t>logları</w:t>
      </w:r>
      <w:proofErr w:type="spellEnd"/>
      <w:r w:rsidRPr="00EA6F31">
        <w:rPr>
          <w:rFonts w:ascii="Times New Roman" w:hAnsi="Times New Roman" w:cs="Times New Roman"/>
          <w:sz w:val="24"/>
          <w:szCs w:val="24"/>
        </w:rPr>
        <w:t xml:space="preserve"> düzenli olarak tutulmaktadır.</w:t>
      </w:r>
    </w:p>
    <w:p w:rsidR="00EA6F31" w:rsidRDefault="003867C1" w:rsidP="00EA6F3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 xml:space="preserve">Gerektiğinde veri maskeleme önlemi uygulanmaktadır.  </w:t>
      </w:r>
    </w:p>
    <w:p w:rsidR="003867C1" w:rsidRDefault="003867C1" w:rsidP="00EA6F3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lastRenderedPageBreak/>
        <w:t>Görev değişikliği olan ya da işten ayrılan çalışanların bu alandaki yetkileri kaldırılmaktadır.</w:t>
      </w:r>
    </w:p>
    <w:p w:rsidR="003867C1" w:rsidRP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Güncel anti-virüs sistemleri kullanılmaktadır.</w:t>
      </w:r>
    </w:p>
    <w:p w:rsid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Güvenlik duvarları kullanılmaktadır.</w:t>
      </w:r>
    </w:p>
    <w:p w:rsidR="003867C1" w:rsidRP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Kişisel veri içeren fiziksel ortamlara giriş çıkışlarla ilgili gerekli güvenlik önlemleri alınmaktadır.</w:t>
      </w:r>
    </w:p>
    <w:p w:rsidR="003867C1" w:rsidRP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Kişisel veri içeren fiziksel ortamların dış risklere (yangın, sel vb.) karşı güvenliği sağlanmaktadır.</w:t>
      </w:r>
    </w:p>
    <w:p w:rsid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Kişisel veri içeren ortamların güvenliği sağlanmaktadır.</w:t>
      </w:r>
    </w:p>
    <w:p w:rsidR="003867C1" w:rsidRP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Kişisel veriler yedeklenmekte ve yedeklenen kişisel verilerin güvenliği de sağlanmaktadır.</w:t>
      </w:r>
    </w:p>
    <w:p w:rsid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Kullanıcı hesap yönetimi ve yetki kontrol sistemi uygulanmakta olup bunların takibi de yapılmaktadır.</w:t>
      </w:r>
    </w:p>
    <w:p w:rsidR="003867C1" w:rsidRPr="003867C1" w:rsidRDefault="003867C1" w:rsidP="003867C1">
      <w:pPr>
        <w:pStyle w:val="ListeParagraf"/>
        <w:numPr>
          <w:ilvl w:val="0"/>
          <w:numId w:val="15"/>
        </w:numPr>
        <w:jc w:val="both"/>
        <w:rPr>
          <w:rFonts w:ascii="Times New Roman" w:hAnsi="Times New Roman" w:cs="Times New Roman"/>
          <w:sz w:val="24"/>
          <w:szCs w:val="24"/>
        </w:rPr>
      </w:pPr>
      <w:proofErr w:type="spellStart"/>
      <w:r w:rsidRPr="003867C1">
        <w:rPr>
          <w:rFonts w:ascii="Times New Roman" w:hAnsi="Times New Roman" w:cs="Times New Roman"/>
          <w:sz w:val="24"/>
          <w:szCs w:val="24"/>
        </w:rPr>
        <w:t>Log</w:t>
      </w:r>
      <w:proofErr w:type="spellEnd"/>
      <w:r w:rsidRPr="003867C1">
        <w:rPr>
          <w:rFonts w:ascii="Times New Roman" w:hAnsi="Times New Roman" w:cs="Times New Roman"/>
          <w:sz w:val="24"/>
          <w:szCs w:val="24"/>
        </w:rPr>
        <w:t xml:space="preserve"> kayıtları kullanıcı müdahalesi olmayacak şekilde tutulmaktadır.</w:t>
      </w:r>
    </w:p>
    <w:p w:rsid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Mevcut risk ve tehditler belirlenmiştir.</w:t>
      </w:r>
    </w:p>
    <w:p w:rsidR="003867C1" w:rsidRP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Saldırı tespit ve önleme sistemleri kullanılmaktadır.</w:t>
      </w:r>
    </w:p>
    <w:p w:rsidR="003867C1" w:rsidRP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Sızma testi uygulanmaktadır.</w:t>
      </w:r>
    </w:p>
    <w:p w:rsidR="003867C1" w:rsidRP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Siber güvenlik önlemleri alınmış olup uygulanması sürekli takip edilmektedir.</w:t>
      </w:r>
    </w:p>
    <w:p w:rsidR="003867C1" w:rsidRP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Şifreleme yapılmaktadır.</w:t>
      </w:r>
    </w:p>
    <w:p w:rsidR="003867C1"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Taşınabilir bellek, CD, DVD ortamında aktarılan özel nitelikli kişiler veriler şifrelenerek aktarılmaktadır.</w:t>
      </w:r>
    </w:p>
    <w:p w:rsidR="003867C1" w:rsidRPr="001B4EC0" w:rsidRDefault="003867C1" w:rsidP="003867C1">
      <w:pPr>
        <w:pStyle w:val="ListeParagraf"/>
        <w:numPr>
          <w:ilvl w:val="0"/>
          <w:numId w:val="15"/>
        </w:numPr>
        <w:jc w:val="both"/>
        <w:rPr>
          <w:rFonts w:ascii="Times New Roman" w:hAnsi="Times New Roman" w:cs="Times New Roman"/>
          <w:sz w:val="24"/>
          <w:szCs w:val="24"/>
        </w:rPr>
      </w:pPr>
      <w:r w:rsidRPr="003867C1">
        <w:rPr>
          <w:rFonts w:ascii="Times New Roman" w:hAnsi="Times New Roman" w:cs="Times New Roman"/>
          <w:sz w:val="24"/>
          <w:szCs w:val="24"/>
        </w:rPr>
        <w:t>Veri kaybı önleme yazılımları kullanılmaktadır.</w:t>
      </w:r>
    </w:p>
    <w:bookmarkEnd w:id="0"/>
    <w:p w:rsidR="00F37F91" w:rsidRDefault="00F37F91" w:rsidP="00F37F91">
      <w:pPr>
        <w:pStyle w:val="ListeParagraf"/>
        <w:ind w:left="1068"/>
        <w:jc w:val="both"/>
        <w:rPr>
          <w:rFonts w:ascii="Times New Roman" w:hAnsi="Times New Roman" w:cs="Times New Roman"/>
          <w:b/>
          <w:sz w:val="24"/>
          <w:szCs w:val="24"/>
        </w:rPr>
      </w:pPr>
    </w:p>
    <w:p w:rsidR="001738A9" w:rsidRPr="00607BEA" w:rsidRDefault="001738A9" w:rsidP="001738A9">
      <w:pPr>
        <w:pStyle w:val="ListeParagraf"/>
        <w:numPr>
          <w:ilvl w:val="1"/>
          <w:numId w:val="5"/>
        </w:numPr>
        <w:jc w:val="both"/>
        <w:rPr>
          <w:rFonts w:ascii="Times New Roman" w:hAnsi="Times New Roman" w:cs="Times New Roman"/>
          <w:b/>
          <w:sz w:val="24"/>
          <w:szCs w:val="24"/>
        </w:rPr>
      </w:pPr>
      <w:r>
        <w:rPr>
          <w:rFonts w:ascii="Times New Roman" w:hAnsi="Times New Roman" w:cs="Times New Roman"/>
          <w:b/>
          <w:sz w:val="24"/>
          <w:szCs w:val="24"/>
        </w:rPr>
        <w:t xml:space="preserve"> İdari</w:t>
      </w:r>
      <w:r w:rsidRPr="00607BEA">
        <w:rPr>
          <w:rFonts w:ascii="Times New Roman" w:hAnsi="Times New Roman" w:cs="Times New Roman"/>
          <w:b/>
          <w:sz w:val="24"/>
          <w:szCs w:val="24"/>
        </w:rPr>
        <w:t xml:space="preserve"> Tedbirler</w:t>
      </w:r>
    </w:p>
    <w:p w:rsidR="003705BA"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Şirket tarafından, işlediği kişisel verilerle ilgili olarak alınan idari tedbirler aşağıda sayılmıştır:</w:t>
      </w:r>
    </w:p>
    <w:p w:rsidR="003867C1" w:rsidRP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t>Çalışanlar için veri güvenliği hükümleri içeren disiplin düzenlemeleri mevcuttur.</w:t>
      </w:r>
    </w:p>
    <w:p w:rsid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t>Çalışanlar için veri güvenliği konusunda belli aralıklarla eğitim ve farkındalık çalışmaları yapılmaktadır.</w:t>
      </w:r>
      <w:r w:rsidRPr="003867C1">
        <w:rPr>
          <w:rFonts w:ascii="Times New Roman" w:hAnsi="Times New Roman" w:cs="Times New Roman"/>
          <w:sz w:val="24"/>
          <w:szCs w:val="24"/>
        </w:rPr>
        <w:t xml:space="preserve"> </w:t>
      </w:r>
    </w:p>
    <w:p w:rsid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t>Erişim, bilgi güvenliği, kullanım, saklama ve imha konularında kurumsal politikalar hazırlanmış ve uygulamaya başlanmıştır.</w:t>
      </w:r>
    </w:p>
    <w:p w:rsid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t>Gizlilik taahhütnameleri yapılmaktadır.</w:t>
      </w:r>
    </w:p>
    <w:p w:rsidR="003867C1" w:rsidRP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t>İmzalanan sözleşmeler veri güvenliği hükümleri içermektedir.</w:t>
      </w:r>
    </w:p>
    <w:p w:rsidR="003867C1" w:rsidRP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t>Kişisel veri güvenliği politika ve prosedürleri belirlenmiştir.</w:t>
      </w:r>
    </w:p>
    <w:p w:rsid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t>Kişisel veri güvenliğinin takibi yapılmaktadır.</w:t>
      </w:r>
    </w:p>
    <w:p w:rsid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t>Kişisel veriler mümkün olduğunca azaltılmaktadır.</w:t>
      </w:r>
    </w:p>
    <w:p w:rsid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t>Kurum içi periyodik ve/veya rastgele denetimler yapılmakta ve yaptırılmaktadır.</w:t>
      </w:r>
    </w:p>
    <w:p w:rsid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t>Özel nitelikli kişisel veri güvenliğine yönelik protokol ve prosedürler belirlenmiş ve uygulanmaktadır.</w:t>
      </w:r>
    </w:p>
    <w:p w:rsidR="003867C1" w:rsidRP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lastRenderedPageBreak/>
        <w:t>Veri işleyen hizmet sağlayıcılarının veri güvenliği konusunda belli aralıklarla denetimi sağlanmaktadır.</w:t>
      </w:r>
    </w:p>
    <w:p w:rsidR="003867C1" w:rsidRDefault="003867C1" w:rsidP="003867C1">
      <w:pPr>
        <w:pStyle w:val="ListeParagraf"/>
        <w:numPr>
          <w:ilvl w:val="0"/>
          <w:numId w:val="16"/>
        </w:numPr>
        <w:jc w:val="both"/>
        <w:rPr>
          <w:rFonts w:ascii="Times New Roman" w:hAnsi="Times New Roman" w:cs="Times New Roman"/>
          <w:sz w:val="24"/>
          <w:szCs w:val="24"/>
        </w:rPr>
      </w:pPr>
      <w:r w:rsidRPr="003867C1">
        <w:rPr>
          <w:rFonts w:ascii="Times New Roman" w:hAnsi="Times New Roman" w:cs="Times New Roman"/>
          <w:sz w:val="24"/>
          <w:szCs w:val="24"/>
        </w:rPr>
        <w:t>Veri işleyen hizmet sağlayıcılarının, veri güvenliği konusunda farkındalığı sağlanmaktadır.</w:t>
      </w:r>
    </w:p>
    <w:p w:rsidR="0010190A" w:rsidRDefault="0010190A" w:rsidP="0010190A">
      <w:pPr>
        <w:pStyle w:val="ListeParagraf"/>
        <w:ind w:left="1068"/>
        <w:jc w:val="both"/>
        <w:rPr>
          <w:rFonts w:ascii="Times New Roman" w:hAnsi="Times New Roman" w:cs="Times New Roman"/>
          <w:b/>
          <w:sz w:val="24"/>
          <w:szCs w:val="24"/>
        </w:rPr>
      </w:pPr>
    </w:p>
    <w:p w:rsidR="003B7B0E" w:rsidRPr="001738A9" w:rsidRDefault="003B7B0E" w:rsidP="001738A9">
      <w:pPr>
        <w:pStyle w:val="ListeParagraf"/>
        <w:numPr>
          <w:ilvl w:val="0"/>
          <w:numId w:val="5"/>
        </w:numPr>
        <w:jc w:val="both"/>
        <w:rPr>
          <w:rFonts w:ascii="Times New Roman" w:hAnsi="Times New Roman" w:cs="Times New Roman"/>
          <w:b/>
          <w:sz w:val="24"/>
          <w:szCs w:val="24"/>
        </w:rPr>
      </w:pPr>
      <w:r w:rsidRPr="001738A9">
        <w:rPr>
          <w:rFonts w:ascii="Times New Roman" w:hAnsi="Times New Roman" w:cs="Times New Roman"/>
          <w:b/>
          <w:sz w:val="24"/>
          <w:szCs w:val="24"/>
        </w:rPr>
        <w:t>KİŞİSEL VERİ İMHA YÖNTEMLERİ</w:t>
      </w:r>
    </w:p>
    <w:p w:rsidR="008471D7" w:rsidRDefault="003B7B0E" w:rsidP="008471D7">
      <w:pPr>
        <w:ind w:firstLine="708"/>
        <w:jc w:val="both"/>
        <w:rPr>
          <w:rFonts w:ascii="Times New Roman" w:hAnsi="Times New Roman" w:cs="Times New Roman"/>
          <w:sz w:val="24"/>
          <w:szCs w:val="24"/>
        </w:rPr>
      </w:pPr>
      <w:r w:rsidRPr="00871DB2">
        <w:rPr>
          <w:rFonts w:ascii="Times New Roman" w:hAnsi="Times New Roman" w:cs="Times New Roman"/>
          <w:sz w:val="24"/>
          <w:szCs w:val="24"/>
        </w:rPr>
        <w:t>İlgili mevzuatta öngörülen süre ya da işlendikleri amaç için gerekli olan saklama süresinin sonunda kişisel</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veriler, Şirket tarafından re’sen veya ilgili kişinin başvurusu üzerine yine ilgili mevzuat hükümlerine uygun</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olarak aşağıda belirtilen tekniklerle imha edilir.</w:t>
      </w:r>
    </w:p>
    <w:p w:rsidR="003B7B0E" w:rsidRPr="001738A9" w:rsidRDefault="003B7B0E" w:rsidP="001738A9">
      <w:pPr>
        <w:pStyle w:val="ListeParagraf"/>
        <w:numPr>
          <w:ilvl w:val="1"/>
          <w:numId w:val="5"/>
        </w:numPr>
        <w:jc w:val="both"/>
        <w:rPr>
          <w:rFonts w:ascii="Times New Roman" w:hAnsi="Times New Roman" w:cs="Times New Roman"/>
          <w:b/>
          <w:sz w:val="24"/>
          <w:szCs w:val="24"/>
        </w:rPr>
      </w:pPr>
      <w:r w:rsidRPr="001738A9">
        <w:rPr>
          <w:rFonts w:ascii="Times New Roman" w:hAnsi="Times New Roman" w:cs="Times New Roman"/>
          <w:b/>
          <w:sz w:val="24"/>
          <w:szCs w:val="24"/>
        </w:rPr>
        <w:t>Kişisel Verilerin Silinmesi</w:t>
      </w:r>
    </w:p>
    <w:p w:rsidR="002D5C54" w:rsidRDefault="009C38B8" w:rsidP="008221D0">
      <w:pPr>
        <w:ind w:firstLine="708"/>
        <w:jc w:val="both"/>
        <w:rPr>
          <w:rFonts w:ascii="Times New Roman" w:hAnsi="Times New Roman" w:cs="Times New Roman"/>
          <w:sz w:val="24"/>
          <w:szCs w:val="24"/>
        </w:rPr>
      </w:pPr>
      <w:r w:rsidRPr="00871DB2">
        <w:rPr>
          <w:rFonts w:ascii="Times New Roman" w:hAnsi="Times New Roman" w:cs="Times New Roman"/>
          <w:sz w:val="24"/>
          <w:szCs w:val="24"/>
        </w:rPr>
        <w:t>Kişisel veriler Tablo-3</w:t>
      </w:r>
      <w:r w:rsidR="003B7B0E" w:rsidRPr="00871DB2">
        <w:rPr>
          <w:rFonts w:ascii="Times New Roman" w:hAnsi="Times New Roman" w:cs="Times New Roman"/>
          <w:sz w:val="24"/>
          <w:szCs w:val="24"/>
        </w:rPr>
        <w:t>’de verilen yöntemlerle silinir.</w:t>
      </w:r>
    </w:p>
    <w:p w:rsidR="001B4EC0" w:rsidRDefault="001B4EC0" w:rsidP="008221D0">
      <w:pPr>
        <w:ind w:firstLine="708"/>
        <w:jc w:val="both"/>
        <w:rPr>
          <w:rFonts w:ascii="Times New Roman" w:hAnsi="Times New Roman" w:cs="Times New Roman"/>
          <w:sz w:val="24"/>
          <w:szCs w:val="24"/>
        </w:rPr>
      </w:pPr>
    </w:p>
    <w:p w:rsidR="001738A9" w:rsidRPr="00871DB2" w:rsidRDefault="001738A9" w:rsidP="001738A9">
      <w:pPr>
        <w:spacing w:after="0"/>
        <w:ind w:firstLine="708"/>
        <w:jc w:val="both"/>
        <w:rPr>
          <w:rFonts w:ascii="Times New Roman" w:hAnsi="Times New Roman" w:cs="Times New Roman"/>
          <w:sz w:val="24"/>
          <w:szCs w:val="24"/>
        </w:rPr>
      </w:pPr>
      <w:r>
        <w:rPr>
          <w:rFonts w:ascii="Times New Roman" w:hAnsi="Times New Roman" w:cs="Times New Roman"/>
          <w:sz w:val="24"/>
          <w:szCs w:val="24"/>
        </w:rPr>
        <w:t>Tablo 3: Kişisel Verilerin Silme Yöntemleri</w:t>
      </w:r>
    </w:p>
    <w:tbl>
      <w:tblPr>
        <w:tblStyle w:val="TabloKlavuzu"/>
        <w:tblW w:w="0" w:type="auto"/>
        <w:tblLook w:val="04A0" w:firstRow="1" w:lastRow="0" w:firstColumn="1" w:lastColumn="0" w:noHBand="0" w:noVBand="1"/>
      </w:tblPr>
      <w:tblGrid>
        <w:gridCol w:w="2235"/>
        <w:gridCol w:w="6977"/>
      </w:tblGrid>
      <w:tr w:rsidR="003705BA" w:rsidRPr="00871DB2" w:rsidTr="00E46F0B">
        <w:tc>
          <w:tcPr>
            <w:tcW w:w="2235" w:type="dxa"/>
            <w:shd w:val="clear" w:color="auto" w:fill="00B0F0"/>
          </w:tcPr>
          <w:p w:rsidR="003705BA" w:rsidRPr="00871DB2" w:rsidRDefault="003705BA" w:rsidP="00E8359C">
            <w:pPr>
              <w:spacing w:line="276" w:lineRule="auto"/>
              <w:jc w:val="center"/>
              <w:rPr>
                <w:rFonts w:ascii="Times New Roman" w:hAnsi="Times New Roman" w:cs="Times New Roman"/>
                <w:b/>
                <w:sz w:val="24"/>
                <w:szCs w:val="24"/>
                <w:highlight w:val="lightGray"/>
              </w:rPr>
            </w:pPr>
            <w:r w:rsidRPr="001738A9">
              <w:rPr>
                <w:rFonts w:ascii="Times New Roman" w:hAnsi="Times New Roman" w:cs="Times New Roman"/>
                <w:b/>
                <w:sz w:val="24"/>
                <w:szCs w:val="24"/>
              </w:rPr>
              <w:t>Veri Kayıt Ortamı</w:t>
            </w:r>
          </w:p>
        </w:tc>
        <w:tc>
          <w:tcPr>
            <w:tcW w:w="6977" w:type="dxa"/>
            <w:shd w:val="clear" w:color="auto" w:fill="00B0F0"/>
          </w:tcPr>
          <w:p w:rsidR="003705BA" w:rsidRPr="00871DB2" w:rsidRDefault="003705BA" w:rsidP="00E8359C">
            <w:pPr>
              <w:spacing w:line="276" w:lineRule="auto"/>
              <w:jc w:val="center"/>
              <w:rPr>
                <w:rFonts w:ascii="Times New Roman" w:hAnsi="Times New Roman" w:cs="Times New Roman"/>
                <w:b/>
                <w:sz w:val="24"/>
                <w:szCs w:val="24"/>
                <w:highlight w:val="lightGray"/>
              </w:rPr>
            </w:pPr>
            <w:r w:rsidRPr="001738A9">
              <w:rPr>
                <w:rFonts w:ascii="Times New Roman" w:hAnsi="Times New Roman" w:cs="Times New Roman"/>
                <w:b/>
                <w:sz w:val="24"/>
                <w:szCs w:val="24"/>
              </w:rPr>
              <w:t>Açıklama</w:t>
            </w:r>
          </w:p>
        </w:tc>
      </w:tr>
      <w:tr w:rsidR="003705BA" w:rsidRPr="00871DB2" w:rsidTr="00E46F0B">
        <w:tc>
          <w:tcPr>
            <w:tcW w:w="2235" w:type="dxa"/>
          </w:tcPr>
          <w:p w:rsidR="003705BA" w:rsidRPr="00871DB2" w:rsidRDefault="003705BA" w:rsidP="00E8359C">
            <w:pPr>
              <w:spacing w:line="276" w:lineRule="auto"/>
              <w:jc w:val="center"/>
              <w:rPr>
                <w:rFonts w:ascii="Times New Roman" w:hAnsi="Times New Roman" w:cs="Times New Roman"/>
                <w:sz w:val="24"/>
                <w:szCs w:val="24"/>
              </w:rPr>
            </w:pPr>
          </w:p>
          <w:p w:rsidR="003705BA" w:rsidRPr="00871DB2" w:rsidRDefault="003705BA" w:rsidP="00E46F0B">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Sunucularda Yer Alan Kişisel Veriler</w:t>
            </w:r>
          </w:p>
        </w:tc>
        <w:tc>
          <w:tcPr>
            <w:tcW w:w="6977" w:type="dxa"/>
          </w:tcPr>
          <w:p w:rsidR="003705BA" w:rsidRPr="00871DB2" w:rsidRDefault="003705BA" w:rsidP="00E46F0B">
            <w:p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Sunucularda yer alan kişisel verilerden saklanmasını gerektiren süre sona erenler için sistem yöneticisi tarafından ilgili kullanıcıların erişim yetkisi kaldırılarak silme işlemi yapılır.</w:t>
            </w:r>
          </w:p>
        </w:tc>
      </w:tr>
      <w:tr w:rsidR="003705BA" w:rsidRPr="00871DB2" w:rsidTr="00E46F0B">
        <w:tc>
          <w:tcPr>
            <w:tcW w:w="2235" w:type="dxa"/>
          </w:tcPr>
          <w:p w:rsidR="003705BA" w:rsidRPr="00871DB2" w:rsidRDefault="003705BA" w:rsidP="00E8359C">
            <w:pPr>
              <w:spacing w:line="276" w:lineRule="auto"/>
              <w:jc w:val="center"/>
              <w:rPr>
                <w:rFonts w:ascii="Times New Roman" w:hAnsi="Times New Roman" w:cs="Times New Roman"/>
                <w:sz w:val="24"/>
                <w:szCs w:val="24"/>
              </w:rPr>
            </w:pPr>
          </w:p>
          <w:p w:rsidR="003705BA" w:rsidRPr="00871DB2" w:rsidRDefault="003705BA" w:rsidP="00E46F0B">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Elektronik Ortamda Yer Alan Kişisel Veriler</w:t>
            </w:r>
          </w:p>
        </w:tc>
        <w:tc>
          <w:tcPr>
            <w:tcW w:w="6977" w:type="dxa"/>
          </w:tcPr>
          <w:p w:rsidR="003705BA" w:rsidRPr="00871DB2" w:rsidRDefault="003705BA" w:rsidP="00E8359C">
            <w:p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 xml:space="preserve">Elektronik ortamda yer alan kişisel verilerden saklanmasını gerektiren süre sona erenler, </w:t>
            </w:r>
            <w:proofErr w:type="spellStart"/>
            <w:r w:rsidRPr="00871DB2">
              <w:rPr>
                <w:rFonts w:ascii="Times New Roman" w:hAnsi="Times New Roman" w:cs="Times New Roman"/>
                <w:sz w:val="24"/>
                <w:szCs w:val="24"/>
              </w:rPr>
              <w:t>veritabanı</w:t>
            </w:r>
            <w:proofErr w:type="spellEnd"/>
            <w:r w:rsidRPr="00871DB2">
              <w:rPr>
                <w:rFonts w:ascii="Times New Roman" w:hAnsi="Times New Roman" w:cs="Times New Roman"/>
                <w:sz w:val="24"/>
                <w:szCs w:val="24"/>
              </w:rPr>
              <w:t xml:space="preserve"> yöneticisi hariç diğer çalışanlar (ilgili kullanıcılar) için hiçbir şekilde erişilemez ve tekrar kullanılamaz hale getirilir.</w:t>
            </w:r>
          </w:p>
        </w:tc>
      </w:tr>
      <w:tr w:rsidR="008221D0" w:rsidRPr="00871DB2" w:rsidTr="00E46F0B">
        <w:tc>
          <w:tcPr>
            <w:tcW w:w="2235" w:type="dxa"/>
          </w:tcPr>
          <w:p w:rsidR="008221D0" w:rsidRDefault="008221D0" w:rsidP="008221D0">
            <w:pPr>
              <w:spacing w:line="276" w:lineRule="auto"/>
              <w:jc w:val="center"/>
              <w:rPr>
                <w:rFonts w:ascii="Times New Roman" w:hAnsi="Times New Roman" w:cs="Times New Roman"/>
                <w:sz w:val="24"/>
                <w:szCs w:val="24"/>
              </w:rPr>
            </w:pPr>
          </w:p>
          <w:p w:rsidR="008221D0" w:rsidRPr="00871DB2" w:rsidRDefault="008221D0" w:rsidP="008221D0">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Fiziksel Ortamda Yer Alan Kişisel Veriler</w:t>
            </w:r>
          </w:p>
        </w:tc>
        <w:tc>
          <w:tcPr>
            <w:tcW w:w="6977" w:type="dxa"/>
          </w:tcPr>
          <w:p w:rsidR="008221D0" w:rsidRPr="00871DB2" w:rsidRDefault="008221D0" w:rsidP="008221D0">
            <w:p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Fiziksel ortamda tutulan kişisel verilerden saklanmasını gerektiren süre sona erenler için evrak arşivinden sorumlu birim yöneticisi hariç diğer çalışanlar için hiçbir şekilde erişilemez ve tekrar kullanılamaz hale getirilir. Ayrıca, üzeri okunamayacak şekilde</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çizilerek/boyanarak/silinerek karartma işlemi de uygulanır.</w:t>
            </w:r>
          </w:p>
        </w:tc>
      </w:tr>
      <w:tr w:rsidR="008221D0" w:rsidRPr="00871DB2" w:rsidTr="00E46F0B">
        <w:tc>
          <w:tcPr>
            <w:tcW w:w="2235" w:type="dxa"/>
          </w:tcPr>
          <w:p w:rsidR="008221D0" w:rsidRDefault="008221D0" w:rsidP="008221D0">
            <w:pPr>
              <w:spacing w:line="276" w:lineRule="auto"/>
              <w:jc w:val="center"/>
              <w:rPr>
                <w:rFonts w:ascii="Times New Roman" w:hAnsi="Times New Roman" w:cs="Times New Roman"/>
                <w:sz w:val="24"/>
                <w:szCs w:val="24"/>
              </w:rPr>
            </w:pPr>
          </w:p>
          <w:p w:rsidR="008221D0" w:rsidRPr="00871DB2" w:rsidRDefault="008221D0" w:rsidP="008221D0">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Taşınabilir Medyada</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Bulunan Kişisel Veriler</w:t>
            </w:r>
          </w:p>
        </w:tc>
        <w:tc>
          <w:tcPr>
            <w:tcW w:w="6977" w:type="dxa"/>
          </w:tcPr>
          <w:p w:rsidR="008221D0" w:rsidRPr="00871DB2" w:rsidRDefault="008221D0" w:rsidP="008221D0">
            <w:p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Flash tabanlı saklama ortamlarında tutulan kişisel verilerden saklanmasını gerektiren süre sona erenler, sistem yöneticisi tarafından şifrelenerek ve erişim yetkisi sadece sistem yöneticisine verilerek şifreleme anahtarlarıyla güvenli ortamlarda saklanır.</w:t>
            </w:r>
          </w:p>
        </w:tc>
      </w:tr>
    </w:tbl>
    <w:p w:rsidR="001738A9" w:rsidRPr="001738A9" w:rsidRDefault="001738A9" w:rsidP="001738A9">
      <w:pPr>
        <w:jc w:val="both"/>
        <w:rPr>
          <w:rFonts w:ascii="Times New Roman" w:hAnsi="Times New Roman" w:cs="Times New Roman"/>
          <w:b/>
          <w:sz w:val="24"/>
          <w:szCs w:val="24"/>
        </w:rPr>
      </w:pPr>
    </w:p>
    <w:p w:rsidR="003B7B0E" w:rsidRPr="001738A9" w:rsidRDefault="003B7B0E" w:rsidP="001738A9">
      <w:pPr>
        <w:pStyle w:val="ListeParagraf"/>
        <w:numPr>
          <w:ilvl w:val="1"/>
          <w:numId w:val="5"/>
        </w:numPr>
        <w:jc w:val="both"/>
        <w:rPr>
          <w:rFonts w:ascii="Times New Roman" w:hAnsi="Times New Roman" w:cs="Times New Roman"/>
          <w:b/>
          <w:sz w:val="24"/>
          <w:szCs w:val="24"/>
        </w:rPr>
      </w:pPr>
      <w:r w:rsidRPr="001738A9">
        <w:rPr>
          <w:rFonts w:ascii="Times New Roman" w:hAnsi="Times New Roman" w:cs="Times New Roman"/>
          <w:b/>
          <w:sz w:val="24"/>
          <w:szCs w:val="24"/>
        </w:rPr>
        <w:t>Kişisel Verilerin Yok Edilmesi</w:t>
      </w:r>
    </w:p>
    <w:p w:rsidR="003B7B0E" w:rsidRDefault="003B7B0E" w:rsidP="001738A9">
      <w:pPr>
        <w:ind w:firstLine="708"/>
        <w:jc w:val="both"/>
        <w:rPr>
          <w:rFonts w:ascii="Times New Roman" w:hAnsi="Times New Roman" w:cs="Times New Roman"/>
          <w:sz w:val="24"/>
          <w:szCs w:val="24"/>
        </w:rPr>
      </w:pPr>
      <w:r w:rsidRPr="00871DB2">
        <w:rPr>
          <w:rFonts w:ascii="Times New Roman" w:hAnsi="Times New Roman" w:cs="Times New Roman"/>
          <w:sz w:val="24"/>
          <w:szCs w:val="24"/>
        </w:rPr>
        <w:t>Kişisel ve</w:t>
      </w:r>
      <w:r w:rsidR="001738A9">
        <w:rPr>
          <w:rFonts w:ascii="Times New Roman" w:hAnsi="Times New Roman" w:cs="Times New Roman"/>
          <w:sz w:val="24"/>
          <w:szCs w:val="24"/>
        </w:rPr>
        <w:t>riler, Şirket tarafından Tablo-4</w:t>
      </w:r>
      <w:r w:rsidRPr="00871DB2">
        <w:rPr>
          <w:rFonts w:ascii="Times New Roman" w:hAnsi="Times New Roman" w:cs="Times New Roman"/>
          <w:sz w:val="24"/>
          <w:szCs w:val="24"/>
        </w:rPr>
        <w:t>’te belirtilen yöntemlerle yok edilir.</w:t>
      </w:r>
    </w:p>
    <w:p w:rsidR="001738A9" w:rsidRPr="00871DB2" w:rsidRDefault="001738A9" w:rsidP="001738A9">
      <w:pPr>
        <w:spacing w:after="0"/>
        <w:ind w:firstLine="708"/>
        <w:jc w:val="both"/>
        <w:rPr>
          <w:rFonts w:ascii="Times New Roman" w:hAnsi="Times New Roman" w:cs="Times New Roman"/>
          <w:sz w:val="24"/>
          <w:szCs w:val="24"/>
        </w:rPr>
      </w:pPr>
      <w:r>
        <w:rPr>
          <w:rFonts w:ascii="Times New Roman" w:hAnsi="Times New Roman" w:cs="Times New Roman"/>
          <w:sz w:val="24"/>
          <w:szCs w:val="24"/>
        </w:rPr>
        <w:t>Tablo 4: Kişisel Verilerin Yok Edilme Yöntemleri</w:t>
      </w:r>
    </w:p>
    <w:tbl>
      <w:tblPr>
        <w:tblStyle w:val="TabloKlavuzu"/>
        <w:tblW w:w="0" w:type="auto"/>
        <w:tblLook w:val="04A0" w:firstRow="1" w:lastRow="0" w:firstColumn="1" w:lastColumn="0" w:noHBand="0" w:noVBand="1"/>
      </w:tblPr>
      <w:tblGrid>
        <w:gridCol w:w="2376"/>
        <w:gridCol w:w="6836"/>
      </w:tblGrid>
      <w:tr w:rsidR="00FD19AC" w:rsidRPr="00871DB2" w:rsidTr="00E46F0B">
        <w:tc>
          <w:tcPr>
            <w:tcW w:w="2376" w:type="dxa"/>
            <w:shd w:val="clear" w:color="auto" w:fill="00B0F0"/>
          </w:tcPr>
          <w:p w:rsidR="00FD19AC" w:rsidRPr="001738A9" w:rsidRDefault="002045F8" w:rsidP="001738A9">
            <w:pPr>
              <w:spacing w:line="276" w:lineRule="auto"/>
              <w:jc w:val="center"/>
              <w:rPr>
                <w:rFonts w:ascii="Times New Roman" w:hAnsi="Times New Roman" w:cs="Times New Roman"/>
                <w:b/>
                <w:sz w:val="24"/>
                <w:szCs w:val="24"/>
              </w:rPr>
            </w:pPr>
            <w:r w:rsidRPr="001738A9">
              <w:rPr>
                <w:rFonts w:ascii="Times New Roman" w:hAnsi="Times New Roman" w:cs="Times New Roman"/>
                <w:b/>
                <w:sz w:val="24"/>
                <w:szCs w:val="24"/>
              </w:rPr>
              <w:t>Veri Kayıt Ortamı</w:t>
            </w:r>
          </w:p>
        </w:tc>
        <w:tc>
          <w:tcPr>
            <w:tcW w:w="6836" w:type="dxa"/>
            <w:shd w:val="clear" w:color="auto" w:fill="00B0F0"/>
          </w:tcPr>
          <w:p w:rsidR="00FD19AC" w:rsidRPr="001738A9" w:rsidRDefault="002045F8" w:rsidP="001738A9">
            <w:pPr>
              <w:spacing w:line="276" w:lineRule="auto"/>
              <w:jc w:val="center"/>
              <w:rPr>
                <w:rFonts w:ascii="Times New Roman" w:hAnsi="Times New Roman" w:cs="Times New Roman"/>
                <w:b/>
                <w:sz w:val="24"/>
                <w:szCs w:val="24"/>
              </w:rPr>
            </w:pPr>
            <w:r w:rsidRPr="001738A9">
              <w:rPr>
                <w:rFonts w:ascii="Times New Roman" w:hAnsi="Times New Roman" w:cs="Times New Roman"/>
                <w:b/>
                <w:sz w:val="24"/>
                <w:szCs w:val="24"/>
              </w:rPr>
              <w:t>Açıklama</w:t>
            </w:r>
          </w:p>
        </w:tc>
      </w:tr>
      <w:tr w:rsidR="002045F8" w:rsidRPr="00871DB2" w:rsidTr="00E46F0B">
        <w:tc>
          <w:tcPr>
            <w:tcW w:w="2376" w:type="dxa"/>
          </w:tcPr>
          <w:p w:rsidR="00CA7B51" w:rsidRPr="00871DB2" w:rsidRDefault="00CA7B51" w:rsidP="00E8359C">
            <w:pPr>
              <w:spacing w:line="276" w:lineRule="auto"/>
              <w:jc w:val="both"/>
              <w:rPr>
                <w:rFonts w:ascii="Times New Roman" w:hAnsi="Times New Roman" w:cs="Times New Roman"/>
                <w:sz w:val="24"/>
                <w:szCs w:val="24"/>
              </w:rPr>
            </w:pPr>
          </w:p>
          <w:p w:rsidR="002045F8" w:rsidRPr="00871DB2" w:rsidRDefault="002045F8" w:rsidP="00E8359C">
            <w:p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Fiziksel Ortamda Yer Alan Kişisel Veriler</w:t>
            </w:r>
          </w:p>
        </w:tc>
        <w:tc>
          <w:tcPr>
            <w:tcW w:w="6836" w:type="dxa"/>
          </w:tcPr>
          <w:p w:rsidR="002045F8" w:rsidRPr="00871DB2" w:rsidRDefault="002045F8" w:rsidP="00E8359C">
            <w:p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Kâğıt ortamında yer alan kişisel verilerden saklanmasını gerektiren süre sona erenler, kâğıt kırpma makinelerinde geri döndürülemeyecek şekilde yok edilir.</w:t>
            </w:r>
          </w:p>
        </w:tc>
      </w:tr>
      <w:tr w:rsidR="002045F8" w:rsidRPr="00871DB2" w:rsidTr="00E46F0B">
        <w:tc>
          <w:tcPr>
            <w:tcW w:w="2376" w:type="dxa"/>
          </w:tcPr>
          <w:p w:rsidR="00CA7B51" w:rsidRPr="00871DB2" w:rsidRDefault="00CA7B51" w:rsidP="00E8359C">
            <w:pPr>
              <w:spacing w:line="276" w:lineRule="auto"/>
              <w:jc w:val="both"/>
              <w:rPr>
                <w:rFonts w:ascii="Times New Roman" w:hAnsi="Times New Roman" w:cs="Times New Roman"/>
                <w:sz w:val="24"/>
                <w:szCs w:val="24"/>
              </w:rPr>
            </w:pPr>
          </w:p>
          <w:p w:rsidR="00CA7B51" w:rsidRPr="00871DB2" w:rsidRDefault="00CA7B51" w:rsidP="00E8359C">
            <w:pPr>
              <w:spacing w:line="276" w:lineRule="auto"/>
              <w:jc w:val="both"/>
              <w:rPr>
                <w:rFonts w:ascii="Times New Roman" w:hAnsi="Times New Roman" w:cs="Times New Roman"/>
                <w:sz w:val="24"/>
                <w:szCs w:val="24"/>
              </w:rPr>
            </w:pPr>
          </w:p>
          <w:p w:rsidR="00CA7B51" w:rsidRPr="00871DB2" w:rsidRDefault="00CA7B51" w:rsidP="00E8359C">
            <w:pPr>
              <w:spacing w:line="276" w:lineRule="auto"/>
              <w:jc w:val="both"/>
              <w:rPr>
                <w:rFonts w:ascii="Times New Roman" w:hAnsi="Times New Roman" w:cs="Times New Roman"/>
                <w:sz w:val="24"/>
                <w:szCs w:val="24"/>
              </w:rPr>
            </w:pPr>
          </w:p>
          <w:p w:rsidR="002045F8" w:rsidRPr="00871DB2" w:rsidRDefault="002045F8" w:rsidP="00E8359C">
            <w:pPr>
              <w:spacing w:line="276" w:lineRule="auto"/>
              <w:jc w:val="both"/>
              <w:rPr>
                <w:rFonts w:ascii="Times New Roman" w:hAnsi="Times New Roman" w:cs="Times New Roman"/>
                <w:sz w:val="24"/>
                <w:szCs w:val="24"/>
              </w:rPr>
            </w:pPr>
            <w:r w:rsidRPr="00871DB2">
              <w:rPr>
                <w:rFonts w:ascii="Times New Roman" w:hAnsi="Times New Roman" w:cs="Times New Roman"/>
                <w:sz w:val="24"/>
                <w:szCs w:val="24"/>
              </w:rPr>
              <w:t>Optik/Manyetik Medyada Yer Alan Kişisel Veriler</w:t>
            </w:r>
          </w:p>
        </w:tc>
        <w:tc>
          <w:tcPr>
            <w:tcW w:w="6836" w:type="dxa"/>
            <w:vAlign w:val="bottom"/>
          </w:tcPr>
          <w:p w:rsidR="002045F8" w:rsidRPr="00871DB2" w:rsidRDefault="00537048" w:rsidP="00E46F0B">
            <w:pPr>
              <w:spacing w:line="276" w:lineRule="auto"/>
              <w:ind w:left="4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Optik medya ve manyetik medyada yer alan kişisel verilerden </w:t>
            </w:r>
            <w:r>
              <w:rPr>
                <w:rFonts w:ascii="Times New Roman" w:eastAsia="Times New Roman" w:hAnsi="Times New Roman"/>
                <w:sz w:val="24"/>
                <w:szCs w:val="24"/>
              </w:rPr>
              <w:lastRenderedPageBreak/>
              <w:t xml:space="preserve">saklanmasını gerektiren süre sona erenlerin </w:t>
            </w:r>
            <w:r w:rsidR="002045F8" w:rsidRPr="00871DB2">
              <w:rPr>
                <w:rFonts w:ascii="Times New Roman" w:eastAsia="Times New Roman" w:hAnsi="Times New Roman"/>
                <w:sz w:val="24"/>
                <w:szCs w:val="24"/>
              </w:rPr>
              <w:t>eritilmesi, yakılması veya toz haline ge</w:t>
            </w:r>
            <w:r w:rsidR="002678DE">
              <w:rPr>
                <w:rFonts w:ascii="Times New Roman" w:eastAsia="Times New Roman" w:hAnsi="Times New Roman"/>
                <w:sz w:val="24"/>
                <w:szCs w:val="24"/>
              </w:rPr>
              <w:t xml:space="preserve">tirilmesi gibi fiziksel olarak yok edilmesi işlemi uygulanır. Ayrıca,  manyetik medya özel bir </w:t>
            </w:r>
            <w:r w:rsidR="002045F8" w:rsidRPr="00871DB2">
              <w:rPr>
                <w:rFonts w:ascii="Times New Roman" w:eastAsia="Times New Roman" w:hAnsi="Times New Roman"/>
                <w:sz w:val="24"/>
                <w:szCs w:val="24"/>
              </w:rPr>
              <w:t xml:space="preserve">cihazdan </w:t>
            </w:r>
            <w:r w:rsidR="002678DE">
              <w:rPr>
                <w:rFonts w:ascii="Times New Roman" w:eastAsia="Times New Roman" w:hAnsi="Times New Roman"/>
                <w:sz w:val="24"/>
                <w:szCs w:val="24"/>
              </w:rPr>
              <w:t xml:space="preserve">geçirilerek yüksek değerde manyetik alana maruz bırakılması suretiyle üzerindeki </w:t>
            </w:r>
            <w:r w:rsidR="002045F8" w:rsidRPr="00871DB2">
              <w:rPr>
                <w:rFonts w:ascii="Times New Roman" w:eastAsia="Times New Roman" w:hAnsi="Times New Roman"/>
                <w:sz w:val="24"/>
                <w:szCs w:val="24"/>
              </w:rPr>
              <w:t>veriler okunamaz hale getirilir.</w:t>
            </w:r>
          </w:p>
        </w:tc>
      </w:tr>
    </w:tbl>
    <w:p w:rsidR="00FD19AC" w:rsidRPr="00871DB2" w:rsidRDefault="00FD19AC" w:rsidP="00E8359C">
      <w:pPr>
        <w:jc w:val="both"/>
        <w:rPr>
          <w:rFonts w:ascii="Times New Roman" w:hAnsi="Times New Roman" w:cs="Times New Roman"/>
          <w:sz w:val="24"/>
          <w:szCs w:val="24"/>
        </w:rPr>
      </w:pPr>
    </w:p>
    <w:p w:rsidR="003B7B0E" w:rsidRPr="001738A9" w:rsidRDefault="003B7B0E" w:rsidP="001738A9">
      <w:pPr>
        <w:pStyle w:val="ListeParagraf"/>
        <w:numPr>
          <w:ilvl w:val="1"/>
          <w:numId w:val="5"/>
        </w:numPr>
        <w:jc w:val="both"/>
        <w:rPr>
          <w:rFonts w:ascii="Times New Roman" w:hAnsi="Times New Roman" w:cs="Times New Roman"/>
          <w:b/>
          <w:sz w:val="24"/>
          <w:szCs w:val="24"/>
        </w:rPr>
      </w:pPr>
      <w:r w:rsidRPr="001738A9">
        <w:rPr>
          <w:rFonts w:ascii="Times New Roman" w:hAnsi="Times New Roman" w:cs="Times New Roman"/>
          <w:b/>
          <w:sz w:val="24"/>
          <w:szCs w:val="24"/>
        </w:rPr>
        <w:t>Kişisel Verilerin Anonim Hale Getirilmesi</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Kişisel verilerin anonim hale getirilmesi, kişisel verilerin başka verilerle eşleştirilse dahi hiçbir surette</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kimliği belirli veya belirlenebilir bir gerçek kişiyle ilişkilendirilemeyecek hale getirilmesidir.</w:t>
      </w:r>
    </w:p>
    <w:p w:rsidR="003B7B0E"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Kişisel verilerin an</w:t>
      </w:r>
      <w:r w:rsidR="00F615A9">
        <w:rPr>
          <w:rFonts w:ascii="Times New Roman" w:hAnsi="Times New Roman" w:cs="Times New Roman"/>
          <w:sz w:val="24"/>
          <w:szCs w:val="24"/>
        </w:rPr>
        <w:t>onim hale getirilme yöntemi</w:t>
      </w:r>
      <w:r w:rsidRPr="00871DB2">
        <w:rPr>
          <w:rFonts w:ascii="Times New Roman" w:hAnsi="Times New Roman" w:cs="Times New Roman"/>
          <w:sz w:val="24"/>
          <w:szCs w:val="24"/>
        </w:rPr>
        <w:t>; kişisel verilerin, veri sorumlusu veya üçüncü</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kişiler tarafından geri döndürülmesi ve/veya verilerin başka verilerle eşleştirilmesi gibi kayıt ortamı ve</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ilgili faaliyet alanı açısından uygun tekniklerin kullanılması yoluyla dahi kimliği belirli veya belirlenebilir</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bir gerçek kişiyle ilişkilendi</w:t>
      </w:r>
      <w:r w:rsidR="00F615A9">
        <w:rPr>
          <w:rFonts w:ascii="Times New Roman" w:hAnsi="Times New Roman" w:cs="Times New Roman"/>
          <w:sz w:val="24"/>
          <w:szCs w:val="24"/>
        </w:rPr>
        <w:t>rilemez hale getirilmesidir</w:t>
      </w:r>
      <w:r w:rsidRPr="00871DB2">
        <w:rPr>
          <w:rFonts w:ascii="Times New Roman" w:hAnsi="Times New Roman" w:cs="Times New Roman"/>
          <w:sz w:val="24"/>
          <w:szCs w:val="24"/>
        </w:rPr>
        <w:t>.</w:t>
      </w:r>
      <w:r w:rsidR="001952ED">
        <w:rPr>
          <w:rFonts w:ascii="Times New Roman" w:hAnsi="Times New Roman" w:cs="Times New Roman"/>
          <w:sz w:val="24"/>
          <w:szCs w:val="24"/>
        </w:rPr>
        <w:t xml:space="preserve"> Şirket tarafın</w:t>
      </w:r>
      <w:r w:rsidR="00F615A9">
        <w:rPr>
          <w:rFonts w:ascii="Times New Roman" w:hAnsi="Times New Roman" w:cs="Times New Roman"/>
          <w:sz w:val="24"/>
          <w:szCs w:val="24"/>
        </w:rPr>
        <w:t>dan yukarıda</w:t>
      </w:r>
      <w:r w:rsidR="001952ED">
        <w:rPr>
          <w:rFonts w:ascii="Times New Roman" w:hAnsi="Times New Roman" w:cs="Times New Roman"/>
          <w:sz w:val="24"/>
          <w:szCs w:val="24"/>
        </w:rPr>
        <w:t xml:space="preserve"> belirtildiği şek</w:t>
      </w:r>
      <w:r w:rsidR="004E0AF4">
        <w:rPr>
          <w:rFonts w:ascii="Times New Roman" w:hAnsi="Times New Roman" w:cs="Times New Roman"/>
          <w:sz w:val="24"/>
          <w:szCs w:val="24"/>
        </w:rPr>
        <w:t>ilde anonimleştirme</w:t>
      </w:r>
      <w:r w:rsidR="001952ED">
        <w:rPr>
          <w:rFonts w:ascii="Times New Roman" w:hAnsi="Times New Roman" w:cs="Times New Roman"/>
          <w:sz w:val="24"/>
          <w:szCs w:val="24"/>
        </w:rPr>
        <w:t xml:space="preserve"> yapılmaktadır.</w:t>
      </w:r>
    </w:p>
    <w:p w:rsidR="003B7B0E" w:rsidRPr="005D5CD5" w:rsidRDefault="003B7B0E" w:rsidP="005D5CD5">
      <w:pPr>
        <w:pStyle w:val="ListeParagraf"/>
        <w:numPr>
          <w:ilvl w:val="0"/>
          <w:numId w:val="5"/>
        </w:numPr>
        <w:jc w:val="both"/>
        <w:rPr>
          <w:rFonts w:ascii="Times New Roman" w:hAnsi="Times New Roman" w:cs="Times New Roman"/>
          <w:b/>
          <w:sz w:val="24"/>
          <w:szCs w:val="24"/>
        </w:rPr>
      </w:pPr>
      <w:r w:rsidRPr="005D5CD5">
        <w:rPr>
          <w:rFonts w:ascii="Times New Roman" w:hAnsi="Times New Roman" w:cs="Times New Roman"/>
          <w:b/>
          <w:sz w:val="24"/>
          <w:szCs w:val="24"/>
        </w:rPr>
        <w:t>SAKLAMA VE İMHA SÜRELERİ</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Şirket tarafından, faaliyetleri kapsamında işlenmekte olan kişisel verilerle ilgili olarak;</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Süreçlere bağlı olarak gerçekleştirilen faaliyetler kapsamındaki tüm kişisel verilerle ilgili kişisel veri</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bazında saklama süreleri Kişisel Veri İşleme Envanterinde;</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 xml:space="preserve">• Veri kategorileri bazında saklama süreleri </w:t>
      </w:r>
      <w:proofErr w:type="spellStart"/>
      <w:r w:rsidRPr="00871DB2">
        <w:rPr>
          <w:rFonts w:ascii="Times New Roman" w:hAnsi="Times New Roman" w:cs="Times New Roman"/>
          <w:sz w:val="24"/>
          <w:szCs w:val="24"/>
        </w:rPr>
        <w:t>VERBİS’e</w:t>
      </w:r>
      <w:proofErr w:type="spellEnd"/>
      <w:r w:rsidRPr="00871DB2">
        <w:rPr>
          <w:rFonts w:ascii="Times New Roman" w:hAnsi="Times New Roman" w:cs="Times New Roman"/>
          <w:sz w:val="24"/>
          <w:szCs w:val="24"/>
        </w:rPr>
        <w:t xml:space="preserve"> kayıtta;</w:t>
      </w:r>
    </w:p>
    <w:p w:rsidR="003B7B0E" w:rsidRPr="00871DB2" w:rsidRDefault="00107A7C"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w:t>
      </w:r>
      <w:r w:rsidR="003B7B0E" w:rsidRPr="00871DB2">
        <w:rPr>
          <w:rFonts w:ascii="Times New Roman" w:hAnsi="Times New Roman" w:cs="Times New Roman"/>
          <w:sz w:val="24"/>
          <w:szCs w:val="24"/>
        </w:rPr>
        <w:t>Sü</w:t>
      </w:r>
      <w:r w:rsidR="00F37F91">
        <w:rPr>
          <w:rFonts w:ascii="Times New Roman" w:hAnsi="Times New Roman" w:cs="Times New Roman"/>
          <w:sz w:val="24"/>
          <w:szCs w:val="24"/>
        </w:rPr>
        <w:t>reç bazında saklama süreleri</w:t>
      </w:r>
      <w:r w:rsidR="003B7B0E" w:rsidRPr="00871DB2">
        <w:rPr>
          <w:rFonts w:ascii="Times New Roman" w:hAnsi="Times New Roman" w:cs="Times New Roman"/>
          <w:sz w:val="24"/>
          <w:szCs w:val="24"/>
        </w:rPr>
        <w:t xml:space="preserve"> Kişisel Veri </w:t>
      </w:r>
      <w:r w:rsidRPr="00871DB2">
        <w:rPr>
          <w:rFonts w:ascii="Times New Roman" w:hAnsi="Times New Roman" w:cs="Times New Roman"/>
          <w:sz w:val="24"/>
          <w:szCs w:val="24"/>
        </w:rPr>
        <w:t>Saklama ve İmha Politikasında yer alır.</w:t>
      </w:r>
    </w:p>
    <w:p w:rsidR="003B7B0E" w:rsidRPr="00871DB2"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Söz konusu saklama süreleri üzerinde, gerekmesi halinde Şirket tarafından güncellemeler yapılır.</w:t>
      </w:r>
    </w:p>
    <w:p w:rsidR="00107A7C" w:rsidRDefault="00107A7C" w:rsidP="00E8359C">
      <w:pPr>
        <w:ind w:left="20" w:right="140" w:firstLine="688"/>
        <w:jc w:val="both"/>
        <w:rPr>
          <w:rFonts w:ascii="Times New Roman" w:eastAsia="Times New Roman" w:hAnsi="Times New Roman"/>
          <w:sz w:val="24"/>
          <w:szCs w:val="24"/>
        </w:rPr>
      </w:pPr>
      <w:r w:rsidRPr="00871DB2">
        <w:rPr>
          <w:rFonts w:ascii="Times New Roman" w:eastAsia="Times New Roman" w:hAnsi="Times New Roman"/>
          <w:sz w:val="24"/>
          <w:szCs w:val="24"/>
        </w:rPr>
        <w:t>Saklama süreleri sona eren kişisel veriler için re’sen silme, yok etme veya anonim hale getirme işlemi Veri Sorumlusu tarafından yerine getirilir.</w:t>
      </w:r>
    </w:p>
    <w:p w:rsidR="003B7B0E" w:rsidRPr="00871DB2" w:rsidRDefault="005D5CD5" w:rsidP="0071074E">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Tablo 5</w:t>
      </w:r>
      <w:r w:rsidR="003B7B0E" w:rsidRPr="00871DB2">
        <w:rPr>
          <w:rFonts w:ascii="Times New Roman" w:hAnsi="Times New Roman" w:cs="Times New Roman"/>
          <w:sz w:val="24"/>
          <w:szCs w:val="24"/>
        </w:rPr>
        <w:t>: Süreç bazında saklama ve imha süreleri tablosu</w:t>
      </w:r>
    </w:p>
    <w:tbl>
      <w:tblPr>
        <w:tblStyle w:val="TabloKlavuzu"/>
        <w:tblW w:w="5000" w:type="pct"/>
        <w:tblLook w:val="04A0" w:firstRow="1" w:lastRow="0" w:firstColumn="1" w:lastColumn="0" w:noHBand="0" w:noVBand="1"/>
      </w:tblPr>
      <w:tblGrid>
        <w:gridCol w:w="3095"/>
        <w:gridCol w:w="2825"/>
        <w:gridCol w:w="3368"/>
      </w:tblGrid>
      <w:tr w:rsidR="00921369" w:rsidRPr="00871DB2" w:rsidTr="00F37F91">
        <w:tc>
          <w:tcPr>
            <w:tcW w:w="1666" w:type="pct"/>
            <w:shd w:val="clear" w:color="auto" w:fill="00B0F0"/>
            <w:vAlign w:val="center"/>
          </w:tcPr>
          <w:p w:rsidR="00921369" w:rsidRPr="00871DB2" w:rsidRDefault="00921369" w:rsidP="00F37F91">
            <w:pPr>
              <w:spacing w:line="276" w:lineRule="auto"/>
              <w:ind w:left="60"/>
              <w:jc w:val="center"/>
              <w:rPr>
                <w:rFonts w:ascii="Times New Roman" w:eastAsia="Times New Roman" w:hAnsi="Times New Roman"/>
                <w:b/>
                <w:w w:val="98"/>
                <w:sz w:val="24"/>
                <w:szCs w:val="24"/>
              </w:rPr>
            </w:pPr>
            <w:r w:rsidRPr="00871DB2">
              <w:rPr>
                <w:rFonts w:ascii="Times New Roman" w:eastAsia="Times New Roman" w:hAnsi="Times New Roman"/>
                <w:b/>
                <w:w w:val="98"/>
                <w:sz w:val="24"/>
                <w:szCs w:val="24"/>
              </w:rPr>
              <w:t>SÜREÇ</w:t>
            </w:r>
          </w:p>
        </w:tc>
        <w:tc>
          <w:tcPr>
            <w:tcW w:w="1521" w:type="pct"/>
            <w:shd w:val="clear" w:color="auto" w:fill="00B0F0"/>
            <w:vAlign w:val="center"/>
          </w:tcPr>
          <w:p w:rsidR="00921369" w:rsidRPr="00871DB2" w:rsidRDefault="00921369" w:rsidP="00F37F91">
            <w:pPr>
              <w:spacing w:line="276" w:lineRule="auto"/>
              <w:jc w:val="center"/>
              <w:rPr>
                <w:rFonts w:ascii="Times New Roman" w:eastAsia="Times New Roman" w:hAnsi="Times New Roman"/>
                <w:sz w:val="24"/>
                <w:szCs w:val="24"/>
              </w:rPr>
            </w:pPr>
            <w:r w:rsidRPr="00871DB2">
              <w:rPr>
                <w:rFonts w:ascii="Times New Roman" w:eastAsia="Times New Roman" w:hAnsi="Times New Roman"/>
                <w:b/>
                <w:sz w:val="24"/>
                <w:szCs w:val="24"/>
              </w:rPr>
              <w:t>SAKLAMA SÜRESİ</w:t>
            </w:r>
          </w:p>
        </w:tc>
        <w:tc>
          <w:tcPr>
            <w:tcW w:w="1813" w:type="pct"/>
            <w:shd w:val="clear" w:color="auto" w:fill="00B0F0"/>
            <w:vAlign w:val="center"/>
          </w:tcPr>
          <w:p w:rsidR="00921369" w:rsidRPr="00871DB2" w:rsidRDefault="00921369" w:rsidP="00F37F91">
            <w:pPr>
              <w:spacing w:line="276" w:lineRule="auto"/>
              <w:jc w:val="center"/>
              <w:rPr>
                <w:rFonts w:ascii="Times New Roman" w:hAnsi="Times New Roman" w:cs="Times New Roman"/>
                <w:sz w:val="24"/>
                <w:szCs w:val="24"/>
              </w:rPr>
            </w:pPr>
            <w:r w:rsidRPr="00871DB2">
              <w:rPr>
                <w:rFonts w:ascii="Times New Roman" w:eastAsia="Times New Roman" w:hAnsi="Times New Roman"/>
                <w:b/>
                <w:sz w:val="24"/>
                <w:szCs w:val="24"/>
              </w:rPr>
              <w:t>İMHA SÜRESİ</w:t>
            </w:r>
          </w:p>
        </w:tc>
      </w:tr>
      <w:tr w:rsidR="003867C1" w:rsidRPr="00871DB2" w:rsidTr="00F37F91">
        <w:trPr>
          <w:trHeight w:val="813"/>
        </w:trPr>
        <w:tc>
          <w:tcPr>
            <w:tcW w:w="1666" w:type="pct"/>
            <w:vAlign w:val="center"/>
          </w:tcPr>
          <w:p w:rsidR="003867C1" w:rsidRPr="00871DB2" w:rsidRDefault="003867C1" w:rsidP="003867C1">
            <w:pPr>
              <w:spacing w:line="276" w:lineRule="auto"/>
              <w:ind w:left="60"/>
              <w:jc w:val="center"/>
              <w:rPr>
                <w:rFonts w:ascii="Times New Roman" w:eastAsia="Times New Roman" w:hAnsi="Times New Roman"/>
                <w:b/>
                <w:w w:val="98"/>
                <w:sz w:val="24"/>
                <w:szCs w:val="24"/>
              </w:rPr>
            </w:pPr>
            <w:r>
              <w:rPr>
                <w:rFonts w:ascii="Times New Roman" w:hAnsi="Times New Roman" w:cs="Times New Roman"/>
                <w:sz w:val="24"/>
                <w:szCs w:val="24"/>
              </w:rPr>
              <w:t>Stajyer Özlük Dosyası Oluşturulması</w:t>
            </w:r>
          </w:p>
        </w:tc>
        <w:tc>
          <w:tcPr>
            <w:tcW w:w="1521" w:type="pct"/>
            <w:vAlign w:val="center"/>
          </w:tcPr>
          <w:p w:rsidR="003867C1" w:rsidRPr="00871DB2" w:rsidRDefault="003867C1" w:rsidP="003867C1">
            <w:pPr>
              <w:spacing w:line="276" w:lineRule="auto"/>
              <w:jc w:val="center"/>
              <w:rPr>
                <w:rFonts w:ascii="Times New Roman" w:eastAsia="Times New Roman" w:hAnsi="Times New Roman"/>
                <w:b/>
                <w:sz w:val="24"/>
                <w:szCs w:val="24"/>
              </w:rPr>
            </w:pPr>
            <w:r>
              <w:rPr>
                <w:rFonts w:ascii="Times New Roman" w:eastAsia="Times New Roman" w:hAnsi="Times New Roman"/>
                <w:sz w:val="24"/>
                <w:szCs w:val="24"/>
              </w:rPr>
              <w:t>Stajın Bitiş</w:t>
            </w:r>
            <w:r w:rsidRPr="0007293E">
              <w:rPr>
                <w:rFonts w:ascii="Times New Roman" w:eastAsia="Times New Roman" w:hAnsi="Times New Roman"/>
                <w:sz w:val="24"/>
                <w:szCs w:val="24"/>
              </w:rPr>
              <w:t xml:space="preserve"> Tarihinden İtibaren 1</w:t>
            </w:r>
            <w:r>
              <w:rPr>
                <w:rFonts w:ascii="Times New Roman" w:eastAsia="Times New Roman" w:hAnsi="Times New Roman"/>
                <w:sz w:val="24"/>
                <w:szCs w:val="24"/>
              </w:rPr>
              <w:t>5</w:t>
            </w:r>
            <w:r w:rsidRPr="0007293E">
              <w:rPr>
                <w:rFonts w:ascii="Times New Roman" w:eastAsia="Times New Roman" w:hAnsi="Times New Roman"/>
                <w:sz w:val="24"/>
                <w:szCs w:val="24"/>
              </w:rPr>
              <w:t xml:space="preserve"> Yıl</w:t>
            </w:r>
          </w:p>
        </w:tc>
        <w:tc>
          <w:tcPr>
            <w:tcW w:w="1813" w:type="pct"/>
            <w:vAlign w:val="center"/>
          </w:tcPr>
          <w:p w:rsidR="003867C1" w:rsidRDefault="003867C1" w:rsidP="003867C1">
            <w:pPr>
              <w:spacing w:line="276" w:lineRule="auto"/>
              <w:ind w:left="40"/>
              <w:jc w:val="center"/>
              <w:rPr>
                <w:rFonts w:ascii="Times New Roman" w:eastAsia="Times New Roman" w:hAnsi="Times New Roman"/>
                <w:sz w:val="24"/>
                <w:szCs w:val="24"/>
              </w:rPr>
            </w:pPr>
            <w:r w:rsidRPr="00871DB2">
              <w:rPr>
                <w:rFonts w:ascii="Times New Roman" w:eastAsia="Times New Roman" w:hAnsi="Times New Roman"/>
                <w:sz w:val="24"/>
                <w:szCs w:val="24"/>
              </w:rPr>
              <w:t xml:space="preserve">Saklama süresinin bitimini takip eden ilk periyodik imha </w:t>
            </w:r>
          </w:p>
          <w:p w:rsidR="003867C1" w:rsidRPr="00871DB2" w:rsidRDefault="003867C1" w:rsidP="003867C1">
            <w:pPr>
              <w:spacing w:line="276" w:lineRule="auto"/>
              <w:ind w:left="40"/>
              <w:jc w:val="center"/>
              <w:rPr>
                <w:rFonts w:ascii="Times New Roman" w:eastAsia="Times New Roman" w:hAnsi="Times New Roman"/>
                <w:sz w:val="24"/>
                <w:szCs w:val="24"/>
              </w:rPr>
            </w:pPr>
            <w:proofErr w:type="gramStart"/>
            <w:r w:rsidRPr="00871DB2">
              <w:rPr>
                <w:rFonts w:ascii="Times New Roman" w:eastAsia="Times New Roman" w:hAnsi="Times New Roman"/>
                <w:sz w:val="24"/>
                <w:szCs w:val="24"/>
              </w:rPr>
              <w:t>süresinde</w:t>
            </w:r>
            <w:proofErr w:type="gramEnd"/>
          </w:p>
        </w:tc>
      </w:tr>
      <w:tr w:rsidR="003867C1" w:rsidRPr="00871DB2" w:rsidTr="00F37F91">
        <w:trPr>
          <w:trHeight w:val="813"/>
        </w:trPr>
        <w:tc>
          <w:tcPr>
            <w:tcW w:w="1666" w:type="pct"/>
            <w:vAlign w:val="center"/>
          </w:tcPr>
          <w:p w:rsidR="003867C1" w:rsidRPr="00871DB2" w:rsidRDefault="003867C1" w:rsidP="003867C1">
            <w:pPr>
              <w:spacing w:line="276" w:lineRule="auto"/>
              <w:ind w:left="60"/>
              <w:jc w:val="center"/>
              <w:rPr>
                <w:rFonts w:ascii="Times New Roman" w:eastAsia="Times New Roman" w:hAnsi="Times New Roman"/>
                <w:b/>
                <w:w w:val="98"/>
                <w:sz w:val="24"/>
                <w:szCs w:val="24"/>
              </w:rPr>
            </w:pPr>
            <w:r w:rsidRPr="0007293E">
              <w:rPr>
                <w:rFonts w:ascii="Times New Roman" w:hAnsi="Times New Roman" w:cs="Times New Roman"/>
                <w:sz w:val="24"/>
                <w:szCs w:val="24"/>
              </w:rPr>
              <w:t>Çalışan Adaylarının İş Başvurularının Oluşturulması</w:t>
            </w:r>
          </w:p>
        </w:tc>
        <w:tc>
          <w:tcPr>
            <w:tcW w:w="1521" w:type="pct"/>
            <w:vAlign w:val="center"/>
          </w:tcPr>
          <w:p w:rsidR="003867C1" w:rsidRPr="00871DB2" w:rsidRDefault="003867C1" w:rsidP="003867C1">
            <w:pPr>
              <w:spacing w:line="276" w:lineRule="auto"/>
              <w:jc w:val="center"/>
              <w:rPr>
                <w:rFonts w:ascii="Times New Roman" w:eastAsia="Times New Roman" w:hAnsi="Times New Roman"/>
                <w:b/>
                <w:sz w:val="24"/>
                <w:szCs w:val="24"/>
              </w:rPr>
            </w:pPr>
            <w:r w:rsidRPr="0007293E">
              <w:rPr>
                <w:rFonts w:ascii="Times New Roman" w:eastAsia="Times New Roman" w:hAnsi="Times New Roman"/>
                <w:sz w:val="24"/>
                <w:szCs w:val="24"/>
              </w:rPr>
              <w:t>Başvuru Tarihinden İtibaren 1 Yıl</w:t>
            </w:r>
          </w:p>
        </w:tc>
        <w:tc>
          <w:tcPr>
            <w:tcW w:w="1813" w:type="pct"/>
            <w:vAlign w:val="center"/>
          </w:tcPr>
          <w:p w:rsidR="003867C1" w:rsidRPr="00871DB2" w:rsidRDefault="003867C1" w:rsidP="003867C1">
            <w:pPr>
              <w:spacing w:line="276" w:lineRule="auto"/>
              <w:ind w:left="40"/>
              <w:jc w:val="center"/>
              <w:rPr>
                <w:rFonts w:ascii="Times New Roman" w:eastAsia="Times New Roman" w:hAnsi="Times New Roman"/>
                <w:sz w:val="24"/>
                <w:szCs w:val="24"/>
              </w:rPr>
            </w:pPr>
            <w:r w:rsidRPr="00871DB2">
              <w:rPr>
                <w:rFonts w:ascii="Times New Roman" w:eastAsia="Times New Roman" w:hAnsi="Times New Roman"/>
                <w:sz w:val="24"/>
                <w:szCs w:val="24"/>
              </w:rPr>
              <w:t>Saklama süresinin bitimini takip eden ilk periyodik imha süresinde</w:t>
            </w:r>
          </w:p>
        </w:tc>
      </w:tr>
      <w:tr w:rsidR="003867C1" w:rsidRPr="00871DB2" w:rsidTr="00F37F91">
        <w:tc>
          <w:tcPr>
            <w:tcW w:w="1666" w:type="pct"/>
            <w:vAlign w:val="center"/>
          </w:tcPr>
          <w:p w:rsidR="003867C1" w:rsidRPr="00871DB2" w:rsidRDefault="003867C1" w:rsidP="003867C1">
            <w:pPr>
              <w:spacing w:line="276" w:lineRule="auto"/>
              <w:ind w:left="60"/>
              <w:jc w:val="center"/>
              <w:rPr>
                <w:rFonts w:ascii="Times New Roman" w:eastAsia="Times New Roman" w:hAnsi="Times New Roman"/>
                <w:sz w:val="24"/>
                <w:szCs w:val="24"/>
              </w:rPr>
            </w:pPr>
            <w:r w:rsidRPr="00871DB2">
              <w:rPr>
                <w:rFonts w:ascii="Times New Roman" w:eastAsia="Times New Roman" w:hAnsi="Times New Roman"/>
                <w:sz w:val="24"/>
                <w:szCs w:val="24"/>
              </w:rPr>
              <w:t>İnsan Kaynakları Süreçlerinin Yürütülmesi</w:t>
            </w:r>
          </w:p>
        </w:tc>
        <w:tc>
          <w:tcPr>
            <w:tcW w:w="1521" w:type="pct"/>
            <w:vAlign w:val="center"/>
          </w:tcPr>
          <w:p w:rsidR="003867C1" w:rsidRPr="00871DB2" w:rsidRDefault="003867C1" w:rsidP="003867C1">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İş Akdinin Bitiminden İtibaren </w:t>
            </w:r>
            <w:r w:rsidRPr="00871DB2">
              <w:rPr>
                <w:rFonts w:ascii="Times New Roman" w:hAnsi="Times New Roman" w:cs="Times New Roman"/>
                <w:sz w:val="24"/>
                <w:szCs w:val="24"/>
              </w:rPr>
              <w:t>1</w:t>
            </w:r>
            <w:r>
              <w:rPr>
                <w:rFonts w:ascii="Times New Roman" w:hAnsi="Times New Roman" w:cs="Times New Roman"/>
                <w:sz w:val="24"/>
                <w:szCs w:val="24"/>
              </w:rPr>
              <w:t>5</w:t>
            </w:r>
            <w:r w:rsidRPr="00871DB2">
              <w:rPr>
                <w:rFonts w:ascii="Times New Roman" w:hAnsi="Times New Roman" w:cs="Times New Roman"/>
                <w:sz w:val="24"/>
                <w:szCs w:val="24"/>
              </w:rPr>
              <w:t xml:space="preserve"> Yıl</w:t>
            </w:r>
          </w:p>
        </w:tc>
        <w:tc>
          <w:tcPr>
            <w:tcW w:w="1813" w:type="pct"/>
            <w:vAlign w:val="center"/>
          </w:tcPr>
          <w:p w:rsidR="003867C1" w:rsidRPr="00871DB2" w:rsidRDefault="003867C1" w:rsidP="003867C1">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Saklama süresinin bitimini</w:t>
            </w:r>
          </w:p>
          <w:p w:rsidR="003867C1" w:rsidRPr="00871DB2" w:rsidRDefault="003867C1" w:rsidP="003867C1">
            <w:pPr>
              <w:spacing w:line="276" w:lineRule="auto"/>
              <w:jc w:val="center"/>
              <w:rPr>
                <w:rFonts w:ascii="Times New Roman" w:hAnsi="Times New Roman" w:cs="Times New Roman"/>
                <w:sz w:val="24"/>
                <w:szCs w:val="24"/>
              </w:rPr>
            </w:pPr>
            <w:proofErr w:type="gramStart"/>
            <w:r w:rsidRPr="00871DB2">
              <w:rPr>
                <w:rFonts w:ascii="Times New Roman" w:hAnsi="Times New Roman" w:cs="Times New Roman"/>
                <w:sz w:val="24"/>
                <w:szCs w:val="24"/>
              </w:rPr>
              <w:t>takip</w:t>
            </w:r>
            <w:proofErr w:type="gramEnd"/>
            <w:r w:rsidRPr="00871DB2">
              <w:rPr>
                <w:rFonts w:ascii="Times New Roman" w:hAnsi="Times New Roman" w:cs="Times New Roman"/>
                <w:sz w:val="24"/>
                <w:szCs w:val="24"/>
              </w:rPr>
              <w:t xml:space="preserve"> eden ilk periyodik imha süresinde</w:t>
            </w:r>
          </w:p>
        </w:tc>
      </w:tr>
      <w:tr w:rsidR="003867C1" w:rsidRPr="00871DB2" w:rsidTr="00F37F91">
        <w:tc>
          <w:tcPr>
            <w:tcW w:w="1666" w:type="pct"/>
            <w:vAlign w:val="center"/>
          </w:tcPr>
          <w:p w:rsidR="003867C1" w:rsidRPr="00871DB2" w:rsidRDefault="003867C1" w:rsidP="003867C1">
            <w:pPr>
              <w:ind w:left="60"/>
              <w:jc w:val="center"/>
              <w:rPr>
                <w:rFonts w:ascii="Times New Roman" w:eastAsia="Times New Roman" w:hAnsi="Times New Roman"/>
                <w:sz w:val="24"/>
                <w:szCs w:val="24"/>
              </w:rPr>
            </w:pPr>
            <w:r>
              <w:rPr>
                <w:rFonts w:ascii="Times New Roman" w:eastAsia="Times New Roman" w:hAnsi="Times New Roman"/>
                <w:sz w:val="24"/>
                <w:szCs w:val="24"/>
              </w:rPr>
              <w:t>Pazarlama Faaliyetlerinin Yürütülmesi</w:t>
            </w:r>
          </w:p>
        </w:tc>
        <w:tc>
          <w:tcPr>
            <w:tcW w:w="1521" w:type="pct"/>
            <w:vAlign w:val="center"/>
          </w:tcPr>
          <w:p w:rsidR="003867C1" w:rsidRDefault="003867C1" w:rsidP="003867C1">
            <w:pPr>
              <w:jc w:val="center"/>
              <w:rPr>
                <w:rFonts w:ascii="Times New Roman" w:hAnsi="Times New Roman" w:cs="Times New Roman"/>
                <w:sz w:val="24"/>
                <w:szCs w:val="24"/>
              </w:rPr>
            </w:pPr>
            <w:r w:rsidRPr="00641C93">
              <w:rPr>
                <w:rFonts w:ascii="Times New Roman" w:hAnsi="Times New Roman" w:cs="Times New Roman"/>
                <w:sz w:val="24"/>
                <w:szCs w:val="24"/>
              </w:rPr>
              <w:t xml:space="preserve">Sözleşmenin </w:t>
            </w:r>
            <w:r>
              <w:rPr>
                <w:rFonts w:ascii="Times New Roman" w:hAnsi="Times New Roman" w:cs="Times New Roman"/>
                <w:sz w:val="24"/>
                <w:szCs w:val="24"/>
              </w:rPr>
              <w:t xml:space="preserve">Sona Ermesinden </w:t>
            </w:r>
            <w:r w:rsidRPr="00641C93">
              <w:rPr>
                <w:rFonts w:ascii="Times New Roman" w:hAnsi="Times New Roman" w:cs="Times New Roman"/>
                <w:sz w:val="24"/>
                <w:szCs w:val="24"/>
              </w:rPr>
              <w:t xml:space="preserve">İtibaren 10 </w:t>
            </w:r>
            <w:r w:rsidRPr="00641C93">
              <w:rPr>
                <w:rFonts w:ascii="Times New Roman" w:hAnsi="Times New Roman" w:cs="Times New Roman"/>
                <w:sz w:val="24"/>
                <w:szCs w:val="24"/>
              </w:rPr>
              <w:lastRenderedPageBreak/>
              <w:t>Yıl</w:t>
            </w:r>
          </w:p>
        </w:tc>
        <w:tc>
          <w:tcPr>
            <w:tcW w:w="1813" w:type="pct"/>
            <w:vAlign w:val="center"/>
          </w:tcPr>
          <w:p w:rsidR="003867C1" w:rsidRPr="00871DB2" w:rsidRDefault="003867C1" w:rsidP="003867C1">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lastRenderedPageBreak/>
              <w:t>Saklama süresinin bitimini</w:t>
            </w:r>
          </w:p>
          <w:p w:rsidR="003867C1" w:rsidRPr="00871DB2" w:rsidRDefault="003867C1" w:rsidP="003867C1">
            <w:pPr>
              <w:jc w:val="center"/>
              <w:rPr>
                <w:rFonts w:ascii="Times New Roman" w:hAnsi="Times New Roman" w:cs="Times New Roman"/>
                <w:sz w:val="24"/>
                <w:szCs w:val="24"/>
              </w:rPr>
            </w:pPr>
            <w:proofErr w:type="gramStart"/>
            <w:r w:rsidRPr="00871DB2">
              <w:rPr>
                <w:rFonts w:ascii="Times New Roman" w:hAnsi="Times New Roman" w:cs="Times New Roman"/>
                <w:sz w:val="24"/>
                <w:szCs w:val="24"/>
              </w:rPr>
              <w:t>takip</w:t>
            </w:r>
            <w:proofErr w:type="gramEnd"/>
            <w:r w:rsidRPr="00871DB2">
              <w:rPr>
                <w:rFonts w:ascii="Times New Roman" w:hAnsi="Times New Roman" w:cs="Times New Roman"/>
                <w:sz w:val="24"/>
                <w:szCs w:val="24"/>
              </w:rPr>
              <w:t xml:space="preserve"> eden ilk periyodik imha </w:t>
            </w:r>
            <w:r w:rsidRPr="00871DB2">
              <w:rPr>
                <w:rFonts w:ascii="Times New Roman" w:hAnsi="Times New Roman" w:cs="Times New Roman"/>
                <w:sz w:val="24"/>
                <w:szCs w:val="24"/>
              </w:rPr>
              <w:lastRenderedPageBreak/>
              <w:t>süresinde</w:t>
            </w:r>
          </w:p>
        </w:tc>
      </w:tr>
      <w:tr w:rsidR="003867C1" w:rsidRPr="00871DB2" w:rsidTr="00F37F91">
        <w:tc>
          <w:tcPr>
            <w:tcW w:w="1666" w:type="pct"/>
            <w:vAlign w:val="center"/>
          </w:tcPr>
          <w:p w:rsidR="003867C1" w:rsidRDefault="003867C1" w:rsidP="003867C1">
            <w:pPr>
              <w:ind w:left="60"/>
              <w:jc w:val="center"/>
              <w:rPr>
                <w:rFonts w:ascii="Times New Roman" w:eastAsia="Times New Roman" w:hAnsi="Times New Roman"/>
                <w:sz w:val="24"/>
                <w:szCs w:val="24"/>
              </w:rPr>
            </w:pPr>
            <w:r>
              <w:rPr>
                <w:rFonts w:ascii="Times New Roman" w:eastAsia="Times New Roman" w:hAnsi="Times New Roman"/>
                <w:sz w:val="24"/>
                <w:szCs w:val="24"/>
              </w:rPr>
              <w:lastRenderedPageBreak/>
              <w:t>Finansal İşlemlerin Yürütülmesi</w:t>
            </w:r>
          </w:p>
        </w:tc>
        <w:tc>
          <w:tcPr>
            <w:tcW w:w="1521" w:type="pct"/>
            <w:vAlign w:val="center"/>
          </w:tcPr>
          <w:p w:rsidR="003867C1" w:rsidRPr="00641C93" w:rsidRDefault="003867C1" w:rsidP="003867C1">
            <w:pPr>
              <w:jc w:val="center"/>
              <w:rPr>
                <w:rFonts w:ascii="Times New Roman" w:hAnsi="Times New Roman" w:cs="Times New Roman"/>
                <w:sz w:val="24"/>
                <w:szCs w:val="24"/>
              </w:rPr>
            </w:pPr>
            <w:r w:rsidRPr="00641C93">
              <w:rPr>
                <w:rFonts w:ascii="Times New Roman" w:hAnsi="Times New Roman" w:cs="Times New Roman"/>
                <w:sz w:val="24"/>
                <w:szCs w:val="24"/>
              </w:rPr>
              <w:t xml:space="preserve">Sözleşmenin </w:t>
            </w:r>
            <w:r>
              <w:rPr>
                <w:rFonts w:ascii="Times New Roman" w:hAnsi="Times New Roman" w:cs="Times New Roman"/>
                <w:sz w:val="24"/>
                <w:szCs w:val="24"/>
              </w:rPr>
              <w:t xml:space="preserve">Sona Ermesinden </w:t>
            </w:r>
            <w:r w:rsidRPr="00641C93">
              <w:rPr>
                <w:rFonts w:ascii="Times New Roman" w:hAnsi="Times New Roman" w:cs="Times New Roman"/>
                <w:sz w:val="24"/>
                <w:szCs w:val="24"/>
              </w:rPr>
              <w:t>İtibaren 10 Yıl</w:t>
            </w:r>
          </w:p>
        </w:tc>
        <w:tc>
          <w:tcPr>
            <w:tcW w:w="1813" w:type="pct"/>
            <w:vAlign w:val="center"/>
          </w:tcPr>
          <w:p w:rsidR="003867C1" w:rsidRPr="00871DB2" w:rsidRDefault="003867C1" w:rsidP="003867C1">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Saklama süresinin bitimini</w:t>
            </w:r>
          </w:p>
          <w:p w:rsidR="003867C1" w:rsidRPr="00871DB2" w:rsidRDefault="003867C1" w:rsidP="003867C1">
            <w:pPr>
              <w:jc w:val="center"/>
              <w:rPr>
                <w:rFonts w:ascii="Times New Roman" w:hAnsi="Times New Roman" w:cs="Times New Roman"/>
                <w:sz w:val="24"/>
                <w:szCs w:val="24"/>
              </w:rPr>
            </w:pPr>
            <w:proofErr w:type="gramStart"/>
            <w:r w:rsidRPr="00871DB2">
              <w:rPr>
                <w:rFonts w:ascii="Times New Roman" w:hAnsi="Times New Roman" w:cs="Times New Roman"/>
                <w:sz w:val="24"/>
                <w:szCs w:val="24"/>
              </w:rPr>
              <w:t>takip</w:t>
            </w:r>
            <w:proofErr w:type="gramEnd"/>
            <w:r w:rsidRPr="00871DB2">
              <w:rPr>
                <w:rFonts w:ascii="Times New Roman" w:hAnsi="Times New Roman" w:cs="Times New Roman"/>
                <w:sz w:val="24"/>
                <w:szCs w:val="24"/>
              </w:rPr>
              <w:t xml:space="preserve"> eden ilk periyodik imha süresinde</w:t>
            </w:r>
          </w:p>
        </w:tc>
      </w:tr>
      <w:tr w:rsidR="003867C1" w:rsidRPr="00871DB2" w:rsidTr="00F37F91">
        <w:tc>
          <w:tcPr>
            <w:tcW w:w="1666" w:type="pct"/>
            <w:vAlign w:val="center"/>
          </w:tcPr>
          <w:p w:rsidR="003867C1" w:rsidRDefault="003867C1" w:rsidP="003867C1">
            <w:pPr>
              <w:ind w:left="60"/>
              <w:jc w:val="center"/>
              <w:rPr>
                <w:rFonts w:ascii="Times New Roman" w:eastAsia="Times New Roman" w:hAnsi="Times New Roman"/>
                <w:sz w:val="24"/>
                <w:szCs w:val="24"/>
              </w:rPr>
            </w:pPr>
            <w:r>
              <w:rPr>
                <w:rFonts w:ascii="Times New Roman" w:eastAsia="Times New Roman" w:hAnsi="Times New Roman"/>
                <w:sz w:val="24"/>
                <w:szCs w:val="24"/>
              </w:rPr>
              <w:t>Satın Alma Faaliyetlerinin Yürütülmesi</w:t>
            </w:r>
          </w:p>
        </w:tc>
        <w:tc>
          <w:tcPr>
            <w:tcW w:w="1521" w:type="pct"/>
            <w:vAlign w:val="center"/>
          </w:tcPr>
          <w:p w:rsidR="003867C1" w:rsidRPr="00641C93" w:rsidRDefault="003867C1" w:rsidP="003867C1">
            <w:pPr>
              <w:jc w:val="center"/>
              <w:rPr>
                <w:rFonts w:ascii="Times New Roman" w:hAnsi="Times New Roman" w:cs="Times New Roman"/>
                <w:sz w:val="24"/>
                <w:szCs w:val="24"/>
              </w:rPr>
            </w:pPr>
            <w:r w:rsidRPr="00641C93">
              <w:rPr>
                <w:rFonts w:ascii="Times New Roman" w:hAnsi="Times New Roman" w:cs="Times New Roman"/>
                <w:sz w:val="24"/>
                <w:szCs w:val="24"/>
              </w:rPr>
              <w:t xml:space="preserve">Sözleşmenin </w:t>
            </w:r>
            <w:r>
              <w:rPr>
                <w:rFonts w:ascii="Times New Roman" w:hAnsi="Times New Roman" w:cs="Times New Roman"/>
                <w:sz w:val="24"/>
                <w:szCs w:val="24"/>
              </w:rPr>
              <w:t xml:space="preserve">Sona Ermesinden </w:t>
            </w:r>
            <w:r w:rsidRPr="00641C93">
              <w:rPr>
                <w:rFonts w:ascii="Times New Roman" w:hAnsi="Times New Roman" w:cs="Times New Roman"/>
                <w:sz w:val="24"/>
                <w:szCs w:val="24"/>
              </w:rPr>
              <w:t>İtibaren 10 Yıl</w:t>
            </w:r>
          </w:p>
        </w:tc>
        <w:tc>
          <w:tcPr>
            <w:tcW w:w="1813" w:type="pct"/>
            <w:vAlign w:val="center"/>
          </w:tcPr>
          <w:p w:rsidR="003867C1" w:rsidRPr="00871DB2" w:rsidRDefault="003867C1" w:rsidP="003867C1">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Saklama süresinin bitimini</w:t>
            </w:r>
          </w:p>
          <w:p w:rsidR="003867C1" w:rsidRPr="00871DB2" w:rsidRDefault="003867C1" w:rsidP="003867C1">
            <w:pPr>
              <w:jc w:val="center"/>
              <w:rPr>
                <w:rFonts w:ascii="Times New Roman" w:hAnsi="Times New Roman" w:cs="Times New Roman"/>
                <w:sz w:val="24"/>
                <w:szCs w:val="24"/>
              </w:rPr>
            </w:pPr>
            <w:proofErr w:type="gramStart"/>
            <w:r w:rsidRPr="00871DB2">
              <w:rPr>
                <w:rFonts w:ascii="Times New Roman" w:hAnsi="Times New Roman" w:cs="Times New Roman"/>
                <w:sz w:val="24"/>
                <w:szCs w:val="24"/>
              </w:rPr>
              <w:t>takip</w:t>
            </w:r>
            <w:proofErr w:type="gramEnd"/>
            <w:r w:rsidRPr="00871DB2">
              <w:rPr>
                <w:rFonts w:ascii="Times New Roman" w:hAnsi="Times New Roman" w:cs="Times New Roman"/>
                <w:sz w:val="24"/>
                <w:szCs w:val="24"/>
              </w:rPr>
              <w:t xml:space="preserve"> eden ilk periyodik imha süresinde</w:t>
            </w:r>
          </w:p>
        </w:tc>
      </w:tr>
      <w:tr w:rsidR="003867C1" w:rsidRPr="00871DB2" w:rsidTr="00F37F91">
        <w:trPr>
          <w:trHeight w:val="637"/>
        </w:trPr>
        <w:tc>
          <w:tcPr>
            <w:tcW w:w="1666" w:type="pct"/>
            <w:vAlign w:val="center"/>
          </w:tcPr>
          <w:p w:rsidR="003867C1" w:rsidRDefault="003867C1" w:rsidP="003867C1">
            <w:pPr>
              <w:ind w:left="60"/>
              <w:jc w:val="center"/>
              <w:rPr>
                <w:rFonts w:ascii="Times New Roman" w:eastAsia="Times New Roman" w:hAnsi="Times New Roman"/>
                <w:sz w:val="24"/>
                <w:szCs w:val="24"/>
              </w:rPr>
            </w:pPr>
            <w:r>
              <w:rPr>
                <w:rFonts w:ascii="Times New Roman" w:eastAsia="Times New Roman" w:hAnsi="Times New Roman"/>
                <w:sz w:val="24"/>
                <w:szCs w:val="24"/>
              </w:rPr>
              <w:t>Muhasebe İşlemlerinin Yürütülmesi</w:t>
            </w:r>
          </w:p>
        </w:tc>
        <w:tc>
          <w:tcPr>
            <w:tcW w:w="1521" w:type="pct"/>
            <w:vAlign w:val="center"/>
          </w:tcPr>
          <w:p w:rsidR="003867C1" w:rsidRPr="00641C93" w:rsidRDefault="003867C1" w:rsidP="003867C1">
            <w:pPr>
              <w:jc w:val="center"/>
              <w:rPr>
                <w:rFonts w:ascii="Times New Roman" w:hAnsi="Times New Roman" w:cs="Times New Roman"/>
                <w:sz w:val="24"/>
                <w:szCs w:val="24"/>
              </w:rPr>
            </w:pPr>
            <w:r w:rsidRPr="00641C93">
              <w:rPr>
                <w:rFonts w:ascii="Times New Roman" w:hAnsi="Times New Roman" w:cs="Times New Roman"/>
                <w:sz w:val="24"/>
                <w:szCs w:val="24"/>
              </w:rPr>
              <w:t xml:space="preserve">Sözleşmenin </w:t>
            </w:r>
            <w:r>
              <w:rPr>
                <w:rFonts w:ascii="Times New Roman" w:hAnsi="Times New Roman" w:cs="Times New Roman"/>
                <w:sz w:val="24"/>
                <w:szCs w:val="24"/>
              </w:rPr>
              <w:t xml:space="preserve">Sona Ermesinden </w:t>
            </w:r>
            <w:r w:rsidRPr="00641C93">
              <w:rPr>
                <w:rFonts w:ascii="Times New Roman" w:hAnsi="Times New Roman" w:cs="Times New Roman"/>
                <w:sz w:val="24"/>
                <w:szCs w:val="24"/>
              </w:rPr>
              <w:t>İtibaren 10 Yıl</w:t>
            </w:r>
          </w:p>
        </w:tc>
        <w:tc>
          <w:tcPr>
            <w:tcW w:w="1813" w:type="pct"/>
            <w:vAlign w:val="center"/>
          </w:tcPr>
          <w:p w:rsidR="003867C1" w:rsidRPr="00871DB2" w:rsidRDefault="003867C1" w:rsidP="003867C1">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Saklama süresinin bitimini</w:t>
            </w:r>
          </w:p>
          <w:p w:rsidR="003867C1" w:rsidRPr="00871DB2" w:rsidRDefault="003867C1" w:rsidP="003867C1">
            <w:pPr>
              <w:jc w:val="center"/>
              <w:rPr>
                <w:rFonts w:ascii="Times New Roman" w:hAnsi="Times New Roman" w:cs="Times New Roman"/>
                <w:sz w:val="24"/>
                <w:szCs w:val="24"/>
              </w:rPr>
            </w:pPr>
            <w:proofErr w:type="gramStart"/>
            <w:r w:rsidRPr="00871DB2">
              <w:rPr>
                <w:rFonts w:ascii="Times New Roman" w:hAnsi="Times New Roman" w:cs="Times New Roman"/>
                <w:sz w:val="24"/>
                <w:szCs w:val="24"/>
              </w:rPr>
              <w:t>takip</w:t>
            </w:r>
            <w:proofErr w:type="gramEnd"/>
            <w:r w:rsidRPr="00871DB2">
              <w:rPr>
                <w:rFonts w:ascii="Times New Roman" w:hAnsi="Times New Roman" w:cs="Times New Roman"/>
                <w:sz w:val="24"/>
                <w:szCs w:val="24"/>
              </w:rPr>
              <w:t xml:space="preserve"> eden ilk periyodik imha süresinde</w:t>
            </w:r>
          </w:p>
        </w:tc>
      </w:tr>
      <w:tr w:rsidR="003867C1" w:rsidRPr="00871DB2" w:rsidTr="00F37F91">
        <w:tc>
          <w:tcPr>
            <w:tcW w:w="1666" w:type="pct"/>
            <w:vAlign w:val="center"/>
          </w:tcPr>
          <w:p w:rsidR="003867C1" w:rsidRPr="00871DB2" w:rsidRDefault="003867C1" w:rsidP="003867C1">
            <w:pPr>
              <w:spacing w:line="276" w:lineRule="auto"/>
              <w:jc w:val="center"/>
              <w:rPr>
                <w:rFonts w:ascii="Times New Roman" w:hAnsi="Times New Roman" w:cs="Times New Roman"/>
                <w:sz w:val="24"/>
                <w:szCs w:val="24"/>
              </w:rPr>
            </w:pPr>
            <w:r>
              <w:rPr>
                <w:rFonts w:ascii="Times New Roman" w:hAnsi="Times New Roman" w:cs="Times New Roman"/>
                <w:sz w:val="24"/>
                <w:szCs w:val="24"/>
              </w:rPr>
              <w:t>Bilgi İşlem Faaliyetlerinin</w:t>
            </w:r>
            <w:r w:rsidRPr="00871DB2">
              <w:rPr>
                <w:rFonts w:ascii="Times New Roman" w:hAnsi="Times New Roman" w:cs="Times New Roman"/>
                <w:sz w:val="24"/>
                <w:szCs w:val="24"/>
              </w:rPr>
              <w:t xml:space="preserve"> Yürütülmesi</w:t>
            </w:r>
          </w:p>
        </w:tc>
        <w:tc>
          <w:tcPr>
            <w:tcW w:w="1521" w:type="pct"/>
            <w:vAlign w:val="center"/>
          </w:tcPr>
          <w:p w:rsidR="003867C1" w:rsidRPr="00871DB2" w:rsidRDefault="003867C1" w:rsidP="003867C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871DB2">
              <w:rPr>
                <w:rFonts w:ascii="Times New Roman" w:hAnsi="Times New Roman" w:cs="Times New Roman"/>
                <w:sz w:val="24"/>
                <w:szCs w:val="24"/>
              </w:rPr>
              <w:t xml:space="preserve"> Yıl</w:t>
            </w:r>
          </w:p>
        </w:tc>
        <w:tc>
          <w:tcPr>
            <w:tcW w:w="1813" w:type="pct"/>
            <w:vAlign w:val="center"/>
          </w:tcPr>
          <w:p w:rsidR="003867C1" w:rsidRPr="00871DB2" w:rsidRDefault="003867C1" w:rsidP="003867C1">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Saklama süresinin bitimini</w:t>
            </w:r>
          </w:p>
          <w:p w:rsidR="003867C1" w:rsidRPr="00871DB2" w:rsidRDefault="003867C1" w:rsidP="003867C1">
            <w:pPr>
              <w:spacing w:line="276" w:lineRule="auto"/>
              <w:jc w:val="center"/>
              <w:rPr>
                <w:rFonts w:ascii="Times New Roman" w:hAnsi="Times New Roman" w:cs="Times New Roman"/>
                <w:sz w:val="24"/>
                <w:szCs w:val="24"/>
              </w:rPr>
            </w:pPr>
            <w:proofErr w:type="gramStart"/>
            <w:r w:rsidRPr="00871DB2">
              <w:rPr>
                <w:rFonts w:ascii="Times New Roman" w:hAnsi="Times New Roman" w:cs="Times New Roman"/>
                <w:sz w:val="24"/>
                <w:szCs w:val="24"/>
              </w:rPr>
              <w:t>takip</w:t>
            </w:r>
            <w:proofErr w:type="gramEnd"/>
            <w:r w:rsidRPr="00871DB2">
              <w:rPr>
                <w:rFonts w:ascii="Times New Roman" w:hAnsi="Times New Roman" w:cs="Times New Roman"/>
                <w:sz w:val="24"/>
                <w:szCs w:val="24"/>
              </w:rPr>
              <w:t xml:space="preserve"> eden ilk periyodik imha</w:t>
            </w:r>
          </w:p>
          <w:p w:rsidR="003867C1" w:rsidRPr="00871DB2" w:rsidRDefault="003867C1" w:rsidP="003867C1">
            <w:pPr>
              <w:spacing w:line="276" w:lineRule="auto"/>
              <w:jc w:val="center"/>
              <w:rPr>
                <w:rFonts w:ascii="Times New Roman" w:hAnsi="Times New Roman" w:cs="Times New Roman"/>
                <w:sz w:val="24"/>
                <w:szCs w:val="24"/>
              </w:rPr>
            </w:pPr>
            <w:proofErr w:type="gramStart"/>
            <w:r w:rsidRPr="00871DB2">
              <w:rPr>
                <w:rFonts w:ascii="Times New Roman" w:hAnsi="Times New Roman" w:cs="Times New Roman"/>
                <w:sz w:val="24"/>
                <w:szCs w:val="24"/>
              </w:rPr>
              <w:t>süresinde</w:t>
            </w:r>
            <w:proofErr w:type="gramEnd"/>
          </w:p>
        </w:tc>
      </w:tr>
      <w:tr w:rsidR="003867C1" w:rsidRPr="00871DB2" w:rsidTr="00F37F91">
        <w:tc>
          <w:tcPr>
            <w:tcW w:w="1666" w:type="pct"/>
            <w:vAlign w:val="center"/>
          </w:tcPr>
          <w:p w:rsidR="003867C1" w:rsidRPr="00871DB2" w:rsidRDefault="003867C1" w:rsidP="003867C1">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Kamera</w:t>
            </w:r>
            <w:r>
              <w:rPr>
                <w:rFonts w:ascii="Times New Roman" w:hAnsi="Times New Roman" w:cs="Times New Roman"/>
                <w:sz w:val="24"/>
                <w:szCs w:val="24"/>
              </w:rPr>
              <w:t xml:space="preserve"> </w:t>
            </w:r>
            <w:r w:rsidRPr="00871DB2">
              <w:rPr>
                <w:rFonts w:ascii="Times New Roman" w:hAnsi="Times New Roman" w:cs="Times New Roman"/>
                <w:sz w:val="24"/>
                <w:szCs w:val="24"/>
              </w:rPr>
              <w:t>Kayıtları</w:t>
            </w:r>
          </w:p>
        </w:tc>
        <w:tc>
          <w:tcPr>
            <w:tcW w:w="1521" w:type="pct"/>
            <w:vAlign w:val="center"/>
          </w:tcPr>
          <w:p w:rsidR="003867C1" w:rsidRPr="00871DB2" w:rsidRDefault="003867C1" w:rsidP="003867C1">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Pr="00871DB2">
              <w:rPr>
                <w:rFonts w:ascii="Times New Roman" w:hAnsi="Times New Roman" w:cs="Times New Roman"/>
                <w:sz w:val="24"/>
                <w:szCs w:val="24"/>
              </w:rPr>
              <w:t xml:space="preserve"> Yıl</w:t>
            </w:r>
          </w:p>
        </w:tc>
        <w:tc>
          <w:tcPr>
            <w:tcW w:w="1813" w:type="pct"/>
            <w:vAlign w:val="center"/>
          </w:tcPr>
          <w:p w:rsidR="003867C1" w:rsidRPr="00871DB2" w:rsidRDefault="003867C1" w:rsidP="003867C1">
            <w:pPr>
              <w:spacing w:line="276" w:lineRule="auto"/>
              <w:jc w:val="center"/>
              <w:rPr>
                <w:rFonts w:ascii="Times New Roman" w:hAnsi="Times New Roman" w:cs="Times New Roman"/>
                <w:sz w:val="24"/>
                <w:szCs w:val="24"/>
              </w:rPr>
            </w:pPr>
            <w:r w:rsidRPr="00871DB2">
              <w:rPr>
                <w:rFonts w:ascii="Times New Roman" w:hAnsi="Times New Roman" w:cs="Times New Roman"/>
                <w:sz w:val="24"/>
                <w:szCs w:val="24"/>
              </w:rPr>
              <w:t>Saklama süresinin bitimini</w:t>
            </w:r>
          </w:p>
          <w:p w:rsidR="003867C1" w:rsidRPr="00871DB2" w:rsidRDefault="003867C1" w:rsidP="003867C1">
            <w:pPr>
              <w:spacing w:line="276" w:lineRule="auto"/>
              <w:jc w:val="center"/>
              <w:rPr>
                <w:rFonts w:ascii="Times New Roman" w:hAnsi="Times New Roman" w:cs="Times New Roman"/>
                <w:sz w:val="24"/>
                <w:szCs w:val="24"/>
              </w:rPr>
            </w:pPr>
            <w:proofErr w:type="gramStart"/>
            <w:r w:rsidRPr="00871DB2">
              <w:rPr>
                <w:rFonts w:ascii="Times New Roman" w:hAnsi="Times New Roman" w:cs="Times New Roman"/>
                <w:sz w:val="24"/>
                <w:szCs w:val="24"/>
              </w:rPr>
              <w:t>takip</w:t>
            </w:r>
            <w:proofErr w:type="gramEnd"/>
            <w:r w:rsidRPr="00871DB2">
              <w:rPr>
                <w:rFonts w:ascii="Times New Roman" w:hAnsi="Times New Roman" w:cs="Times New Roman"/>
                <w:sz w:val="24"/>
                <w:szCs w:val="24"/>
              </w:rPr>
              <w:t xml:space="preserve"> eden ilk periyodik imha</w:t>
            </w:r>
          </w:p>
          <w:p w:rsidR="003867C1" w:rsidRPr="00871DB2" w:rsidRDefault="003867C1" w:rsidP="003867C1">
            <w:pPr>
              <w:spacing w:line="276" w:lineRule="auto"/>
              <w:jc w:val="center"/>
              <w:rPr>
                <w:rFonts w:ascii="Times New Roman" w:hAnsi="Times New Roman" w:cs="Times New Roman"/>
                <w:sz w:val="24"/>
                <w:szCs w:val="24"/>
              </w:rPr>
            </w:pPr>
            <w:proofErr w:type="gramStart"/>
            <w:r w:rsidRPr="00871DB2">
              <w:rPr>
                <w:rFonts w:ascii="Times New Roman" w:hAnsi="Times New Roman" w:cs="Times New Roman"/>
                <w:sz w:val="24"/>
                <w:szCs w:val="24"/>
              </w:rPr>
              <w:t>süresinde</w:t>
            </w:r>
            <w:proofErr w:type="gramEnd"/>
          </w:p>
        </w:tc>
      </w:tr>
    </w:tbl>
    <w:p w:rsidR="003B7B0E" w:rsidRPr="00C6053C" w:rsidRDefault="00B42FB2" w:rsidP="00C6053C">
      <w:pPr>
        <w:pStyle w:val="ListeParagraf"/>
        <w:numPr>
          <w:ilvl w:val="0"/>
          <w:numId w:val="5"/>
        </w:numPr>
        <w:jc w:val="both"/>
        <w:rPr>
          <w:rFonts w:ascii="Times New Roman" w:hAnsi="Times New Roman" w:cs="Times New Roman"/>
          <w:b/>
          <w:sz w:val="24"/>
          <w:szCs w:val="24"/>
        </w:rPr>
      </w:pPr>
      <w:r w:rsidRPr="00C6053C">
        <w:rPr>
          <w:rFonts w:ascii="Times New Roman" w:hAnsi="Times New Roman" w:cs="Times New Roman"/>
          <w:b/>
          <w:sz w:val="24"/>
          <w:szCs w:val="24"/>
        </w:rPr>
        <w:t xml:space="preserve">PERİYODİK </w:t>
      </w:r>
      <w:r w:rsidR="003B7B0E" w:rsidRPr="00C6053C">
        <w:rPr>
          <w:rFonts w:ascii="Times New Roman" w:hAnsi="Times New Roman" w:cs="Times New Roman"/>
          <w:b/>
          <w:sz w:val="24"/>
          <w:szCs w:val="24"/>
        </w:rPr>
        <w:t>İMHA SÜRELERİ</w:t>
      </w:r>
    </w:p>
    <w:p w:rsidR="003B7B0E"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Yönetmeliğin 11</w:t>
      </w:r>
      <w:r w:rsidR="00813768">
        <w:rPr>
          <w:rFonts w:ascii="Times New Roman" w:hAnsi="Times New Roman" w:cs="Times New Roman"/>
          <w:sz w:val="24"/>
          <w:szCs w:val="24"/>
        </w:rPr>
        <w:t>.</w:t>
      </w:r>
      <w:r w:rsidRPr="00871DB2">
        <w:rPr>
          <w:rFonts w:ascii="Times New Roman" w:hAnsi="Times New Roman" w:cs="Times New Roman"/>
          <w:sz w:val="24"/>
          <w:szCs w:val="24"/>
        </w:rPr>
        <w:t xml:space="preserve"> maddesi gereğince Şirket, periyodik imha süresini 6 ay olarak belirlemiştir. Buna</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 xml:space="preserve">göre, </w:t>
      </w:r>
      <w:r w:rsidR="000922C9" w:rsidRPr="00871DB2">
        <w:rPr>
          <w:rFonts w:ascii="Times New Roman" w:hAnsi="Times New Roman" w:cs="Times New Roman"/>
          <w:sz w:val="24"/>
          <w:szCs w:val="24"/>
        </w:rPr>
        <w:t>ş</w:t>
      </w:r>
      <w:r w:rsidRPr="00871DB2">
        <w:rPr>
          <w:rFonts w:ascii="Times New Roman" w:hAnsi="Times New Roman" w:cs="Times New Roman"/>
          <w:sz w:val="24"/>
          <w:szCs w:val="24"/>
        </w:rPr>
        <w:t>irkette her yıl Haziran ve Aralık aylarında periyodik imha işlemi gerçekleştirilir.</w:t>
      </w:r>
    </w:p>
    <w:p w:rsidR="003B7B0E" w:rsidRPr="00C6053C" w:rsidRDefault="003B7B0E" w:rsidP="00C6053C">
      <w:pPr>
        <w:pStyle w:val="ListeParagraf"/>
        <w:numPr>
          <w:ilvl w:val="0"/>
          <w:numId w:val="5"/>
        </w:numPr>
        <w:jc w:val="both"/>
        <w:rPr>
          <w:rFonts w:ascii="Times New Roman" w:hAnsi="Times New Roman" w:cs="Times New Roman"/>
          <w:b/>
          <w:sz w:val="24"/>
          <w:szCs w:val="24"/>
        </w:rPr>
      </w:pPr>
      <w:r w:rsidRPr="00C6053C">
        <w:rPr>
          <w:rFonts w:ascii="Times New Roman" w:hAnsi="Times New Roman" w:cs="Times New Roman"/>
          <w:b/>
          <w:sz w:val="24"/>
          <w:szCs w:val="24"/>
        </w:rPr>
        <w:t>POLİTİKANIN YAYIMLANMASI VE SAKLANMASI</w:t>
      </w:r>
    </w:p>
    <w:p w:rsidR="003B7B0E" w:rsidRDefault="003B7B0E" w:rsidP="00E8359C">
      <w:pPr>
        <w:ind w:firstLine="708"/>
        <w:jc w:val="both"/>
        <w:rPr>
          <w:rFonts w:ascii="Times New Roman" w:hAnsi="Times New Roman" w:cs="Times New Roman"/>
          <w:sz w:val="24"/>
          <w:szCs w:val="24"/>
        </w:rPr>
      </w:pPr>
      <w:r w:rsidRPr="00871DB2">
        <w:rPr>
          <w:rFonts w:ascii="Times New Roman" w:hAnsi="Times New Roman" w:cs="Times New Roman"/>
          <w:sz w:val="24"/>
          <w:szCs w:val="24"/>
        </w:rPr>
        <w:t>Politika, ıslak imzalı (basılı kâğıt) ve elektronik ortamda olmak üzere iki farklı ortamda</w:t>
      </w:r>
      <w:r w:rsidR="004B0703">
        <w:rPr>
          <w:rFonts w:ascii="Times New Roman" w:hAnsi="Times New Roman" w:cs="Times New Roman"/>
          <w:sz w:val="24"/>
          <w:szCs w:val="24"/>
        </w:rPr>
        <w:t xml:space="preserve"> </w:t>
      </w:r>
      <w:r w:rsidRPr="00871DB2">
        <w:rPr>
          <w:rFonts w:ascii="Times New Roman" w:hAnsi="Times New Roman" w:cs="Times New Roman"/>
          <w:sz w:val="24"/>
          <w:szCs w:val="24"/>
        </w:rPr>
        <w:t>yayımlanır, internet sayfasında ayrıca yayımlanır.</w:t>
      </w:r>
    </w:p>
    <w:p w:rsidR="003B7B0E" w:rsidRPr="00C6053C" w:rsidRDefault="003B7B0E" w:rsidP="00C6053C">
      <w:pPr>
        <w:pStyle w:val="ListeParagraf"/>
        <w:numPr>
          <w:ilvl w:val="0"/>
          <w:numId w:val="5"/>
        </w:numPr>
        <w:jc w:val="both"/>
        <w:rPr>
          <w:rFonts w:ascii="Times New Roman" w:hAnsi="Times New Roman" w:cs="Times New Roman"/>
          <w:b/>
          <w:sz w:val="24"/>
          <w:szCs w:val="24"/>
        </w:rPr>
      </w:pPr>
      <w:r w:rsidRPr="00C6053C">
        <w:rPr>
          <w:rFonts w:ascii="Times New Roman" w:hAnsi="Times New Roman" w:cs="Times New Roman"/>
          <w:b/>
          <w:sz w:val="24"/>
          <w:szCs w:val="24"/>
        </w:rPr>
        <w:t>POLİTİKANIN GÜNCELLENMESİ</w:t>
      </w:r>
    </w:p>
    <w:p w:rsidR="000922C9" w:rsidRDefault="003B7B0E" w:rsidP="008755DE">
      <w:pPr>
        <w:ind w:firstLine="708"/>
        <w:jc w:val="both"/>
        <w:rPr>
          <w:rFonts w:ascii="Times New Roman" w:hAnsi="Times New Roman" w:cs="Times New Roman"/>
          <w:sz w:val="24"/>
          <w:szCs w:val="24"/>
        </w:rPr>
      </w:pPr>
      <w:r w:rsidRPr="00871DB2">
        <w:rPr>
          <w:rFonts w:ascii="Times New Roman" w:hAnsi="Times New Roman" w:cs="Times New Roman"/>
          <w:sz w:val="24"/>
          <w:szCs w:val="24"/>
        </w:rPr>
        <w:t>Politika, ihtiyaç duyuldukça güncellenir ve yeniden yayımlanır.</w:t>
      </w:r>
    </w:p>
    <w:p w:rsidR="00C84ACB" w:rsidRPr="00272A81" w:rsidRDefault="00C84ACB" w:rsidP="008755DE">
      <w:pPr>
        <w:ind w:firstLine="708"/>
        <w:jc w:val="both"/>
        <w:rPr>
          <w:rFonts w:ascii="Times New Roman" w:hAnsi="Times New Roman" w:cs="Times New Roman"/>
          <w:sz w:val="24"/>
          <w:szCs w:val="24"/>
        </w:rPr>
      </w:pPr>
    </w:p>
    <w:p w:rsidR="003867C1" w:rsidRDefault="003867C1" w:rsidP="003867C1">
      <w:pPr>
        <w:ind w:left="3540" w:firstLine="708"/>
        <w:jc w:val="center"/>
        <w:rPr>
          <w:rFonts w:ascii="Times New Roman" w:hAnsi="Times New Roman" w:cs="Times New Roman"/>
          <w:sz w:val="24"/>
          <w:szCs w:val="24"/>
        </w:rPr>
      </w:pPr>
      <w:proofErr w:type="spellStart"/>
      <w:r w:rsidRPr="00BE710E">
        <w:rPr>
          <w:rFonts w:ascii="Times New Roman" w:hAnsi="Times New Roman" w:cs="Times New Roman"/>
          <w:sz w:val="24"/>
          <w:szCs w:val="24"/>
        </w:rPr>
        <w:t>Toprakteks</w:t>
      </w:r>
      <w:proofErr w:type="spellEnd"/>
      <w:r w:rsidRPr="00BE710E">
        <w:rPr>
          <w:rFonts w:ascii="Times New Roman" w:hAnsi="Times New Roman" w:cs="Times New Roman"/>
          <w:sz w:val="24"/>
          <w:szCs w:val="24"/>
        </w:rPr>
        <w:t xml:space="preserve"> Tekstil Sanayi </w:t>
      </w:r>
      <w:r>
        <w:rPr>
          <w:rFonts w:ascii="Times New Roman" w:hAnsi="Times New Roman" w:cs="Times New Roman"/>
          <w:sz w:val="24"/>
          <w:szCs w:val="24"/>
        </w:rPr>
        <w:t>v</w:t>
      </w:r>
      <w:r w:rsidRPr="00BE710E">
        <w:rPr>
          <w:rFonts w:ascii="Times New Roman" w:hAnsi="Times New Roman" w:cs="Times New Roman"/>
          <w:sz w:val="24"/>
          <w:szCs w:val="24"/>
        </w:rPr>
        <w:t xml:space="preserve">e Ticaret </w:t>
      </w:r>
    </w:p>
    <w:p w:rsidR="000922C9" w:rsidRPr="00B7183D" w:rsidRDefault="003867C1" w:rsidP="003867C1">
      <w:pPr>
        <w:ind w:left="3540" w:firstLine="708"/>
        <w:jc w:val="center"/>
        <w:rPr>
          <w:rFonts w:ascii="Times New Roman" w:hAnsi="Times New Roman" w:cs="Times New Roman"/>
          <w:b/>
          <w:sz w:val="24"/>
          <w:szCs w:val="24"/>
        </w:rPr>
      </w:pPr>
      <w:r w:rsidRPr="00BE710E">
        <w:rPr>
          <w:rFonts w:ascii="Times New Roman" w:hAnsi="Times New Roman" w:cs="Times New Roman"/>
          <w:sz w:val="24"/>
          <w:szCs w:val="24"/>
        </w:rPr>
        <w:t>Anonim Şirketi</w:t>
      </w:r>
    </w:p>
    <w:sectPr w:rsidR="000922C9" w:rsidRPr="00B7183D" w:rsidSect="00D67E93">
      <w:footerReference w:type="default" r:id="rId8"/>
      <w:pgSz w:w="11906" w:h="16838"/>
      <w:pgMar w:top="1134" w:right="1417" w:bottom="1276" w:left="1417" w:header="708" w:footer="708" w:gutter="0"/>
      <w:pgBorders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2B49" w:rsidRDefault="00652B49" w:rsidP="008C2B8D">
      <w:pPr>
        <w:spacing w:after="0" w:line="240" w:lineRule="auto"/>
      </w:pPr>
      <w:r>
        <w:separator/>
      </w:r>
    </w:p>
  </w:endnote>
  <w:endnote w:type="continuationSeparator" w:id="0">
    <w:p w:rsidR="00652B49" w:rsidRDefault="00652B49" w:rsidP="008C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45533315"/>
      <w:docPartObj>
        <w:docPartGallery w:val="Page Numbers (Bottom of Page)"/>
        <w:docPartUnique/>
      </w:docPartObj>
    </w:sdtPr>
    <w:sdtEndPr/>
    <w:sdtContent>
      <w:sdt>
        <w:sdtPr>
          <w:id w:val="-1669238322"/>
          <w:docPartObj>
            <w:docPartGallery w:val="Page Numbers (Top of Page)"/>
            <w:docPartUnique/>
          </w:docPartObj>
        </w:sdtPr>
        <w:sdtEndPr/>
        <w:sdtContent>
          <w:p w:rsidR="008F66C7" w:rsidRDefault="008F66C7">
            <w:pPr>
              <w:pStyle w:val="AltBilgi"/>
              <w:jc w:val="center"/>
            </w:pPr>
            <w:r>
              <w:t xml:space="preserve">Sayfa </w:t>
            </w:r>
            <w:r w:rsidR="003A7F9C">
              <w:rPr>
                <w:b/>
                <w:bCs/>
                <w:sz w:val="24"/>
                <w:szCs w:val="24"/>
              </w:rPr>
              <w:fldChar w:fldCharType="begin"/>
            </w:r>
            <w:r>
              <w:rPr>
                <w:b/>
                <w:bCs/>
              </w:rPr>
              <w:instrText>PAGE</w:instrText>
            </w:r>
            <w:r w:rsidR="003A7F9C">
              <w:rPr>
                <w:b/>
                <w:bCs/>
                <w:sz w:val="24"/>
                <w:szCs w:val="24"/>
              </w:rPr>
              <w:fldChar w:fldCharType="separate"/>
            </w:r>
            <w:r w:rsidR="00515BB3">
              <w:rPr>
                <w:b/>
                <w:bCs/>
                <w:noProof/>
              </w:rPr>
              <w:t>11</w:t>
            </w:r>
            <w:r w:rsidR="003A7F9C">
              <w:rPr>
                <w:b/>
                <w:bCs/>
                <w:sz w:val="24"/>
                <w:szCs w:val="24"/>
              </w:rPr>
              <w:fldChar w:fldCharType="end"/>
            </w:r>
            <w:r>
              <w:t xml:space="preserve"> / </w:t>
            </w:r>
            <w:r w:rsidR="00D67E93" w:rsidRPr="00D67E93">
              <w:rPr>
                <w:b/>
              </w:rPr>
              <w:t>1</w:t>
            </w:r>
            <w:r w:rsidR="00827FD7">
              <w:rPr>
                <w:b/>
              </w:rPr>
              <w:t>0</w:t>
            </w:r>
          </w:p>
        </w:sdtContent>
      </w:sdt>
    </w:sdtContent>
  </w:sdt>
  <w:p w:rsidR="008C2B8D" w:rsidRDefault="008C2B8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2B49" w:rsidRDefault="00652B49" w:rsidP="008C2B8D">
      <w:pPr>
        <w:spacing w:after="0" w:line="240" w:lineRule="auto"/>
      </w:pPr>
      <w:r>
        <w:separator/>
      </w:r>
    </w:p>
  </w:footnote>
  <w:footnote w:type="continuationSeparator" w:id="0">
    <w:p w:rsidR="00652B49" w:rsidRDefault="00652B49" w:rsidP="008C2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463F2"/>
    <w:multiLevelType w:val="multilevel"/>
    <w:tmpl w:val="3A145E72"/>
    <w:lvl w:ilvl="0">
      <w:start w:val="6"/>
      <w:numFmt w:val="decimal"/>
      <w:lvlText w:val="%1."/>
      <w:lvlJc w:val="left"/>
      <w:pPr>
        <w:ind w:left="1068"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 w15:restartNumberingAfterBreak="0">
    <w:nsid w:val="089D1372"/>
    <w:multiLevelType w:val="hybridMultilevel"/>
    <w:tmpl w:val="41861E3C"/>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ACA70D9"/>
    <w:multiLevelType w:val="hybridMultilevel"/>
    <w:tmpl w:val="0D90A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F455124"/>
    <w:multiLevelType w:val="hybridMultilevel"/>
    <w:tmpl w:val="11E6F34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 w15:restartNumberingAfterBreak="0">
    <w:nsid w:val="23872DF5"/>
    <w:multiLevelType w:val="hybridMultilevel"/>
    <w:tmpl w:val="8B5E20E0"/>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5" w15:restartNumberingAfterBreak="0">
    <w:nsid w:val="3DC1653E"/>
    <w:multiLevelType w:val="hybridMultilevel"/>
    <w:tmpl w:val="791EE9A2"/>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6" w15:restartNumberingAfterBreak="0">
    <w:nsid w:val="46AA2227"/>
    <w:multiLevelType w:val="hybridMultilevel"/>
    <w:tmpl w:val="41A49292"/>
    <w:lvl w:ilvl="0" w:tplc="5CB867CC">
      <w:start w:val="1"/>
      <w:numFmt w:val="decimal"/>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15:restartNumberingAfterBreak="0">
    <w:nsid w:val="47537E6A"/>
    <w:multiLevelType w:val="multilevel"/>
    <w:tmpl w:val="3A145E72"/>
    <w:lvl w:ilvl="0">
      <w:start w:val="6"/>
      <w:numFmt w:val="decimal"/>
      <w:lvlText w:val="%1."/>
      <w:lvlJc w:val="left"/>
      <w:pPr>
        <w:ind w:left="1068"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8" w15:restartNumberingAfterBreak="0">
    <w:nsid w:val="5B5E6E92"/>
    <w:multiLevelType w:val="multilevel"/>
    <w:tmpl w:val="2CAE94F0"/>
    <w:lvl w:ilvl="0">
      <w:start w:val="6"/>
      <w:numFmt w:val="decimal"/>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9" w15:restartNumberingAfterBreak="0">
    <w:nsid w:val="60C23F04"/>
    <w:multiLevelType w:val="hybridMultilevel"/>
    <w:tmpl w:val="23C244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B27F9B"/>
    <w:multiLevelType w:val="hybridMultilevel"/>
    <w:tmpl w:val="7FF675B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15:restartNumberingAfterBreak="0">
    <w:nsid w:val="63E93AB2"/>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8281B5B"/>
    <w:multiLevelType w:val="multilevel"/>
    <w:tmpl w:val="2CAE94F0"/>
    <w:lvl w:ilvl="0">
      <w:start w:val="6"/>
      <w:numFmt w:val="decimal"/>
      <w:lvlText w:val="%1."/>
      <w:lvlJc w:val="left"/>
      <w:pPr>
        <w:ind w:left="1068"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3" w15:restartNumberingAfterBreak="0">
    <w:nsid w:val="7436098D"/>
    <w:multiLevelType w:val="hybridMultilevel"/>
    <w:tmpl w:val="0F941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4441CF3"/>
    <w:multiLevelType w:val="multilevel"/>
    <w:tmpl w:val="3A145E72"/>
    <w:lvl w:ilvl="0">
      <w:start w:val="6"/>
      <w:numFmt w:val="decimal"/>
      <w:lvlText w:val="%1."/>
      <w:lvlJc w:val="left"/>
      <w:pPr>
        <w:ind w:left="1068" w:hanging="360"/>
      </w:pPr>
      <w:rPr>
        <w:rFonts w:hint="default"/>
      </w:rPr>
    </w:lvl>
    <w:lvl w:ilvl="1">
      <w:start w:val="1"/>
      <w:numFmt w:val="decimal"/>
      <w:lvlText w:val="%1.%2."/>
      <w:lvlJc w:val="left"/>
      <w:pPr>
        <w:ind w:left="1068" w:hanging="360"/>
      </w:pPr>
      <w:rPr>
        <w:rFonts w:hint="default"/>
        <w:b/>
      </w:rPr>
    </w:lvl>
    <w:lvl w:ilvl="2">
      <w:start w:val="1"/>
      <w:numFmt w:val="decimal"/>
      <w:lvlText w:val="%1.%2.%3."/>
      <w:lvlJc w:val="left"/>
      <w:pPr>
        <w:ind w:left="1428" w:hanging="720"/>
      </w:pPr>
      <w:rPr>
        <w:rFonts w:hint="default"/>
        <w:b/>
      </w:rPr>
    </w:lvl>
    <w:lvl w:ilvl="3">
      <w:start w:val="1"/>
      <w:numFmt w:val="decimal"/>
      <w:lvlText w:val="%1.%2.%3.%4."/>
      <w:lvlJc w:val="left"/>
      <w:pPr>
        <w:ind w:left="1428" w:hanging="720"/>
      </w:pPr>
      <w:rPr>
        <w:rFonts w:hint="default"/>
      </w:rPr>
    </w:lvl>
    <w:lvl w:ilvl="4">
      <w:start w:val="1"/>
      <w:numFmt w:val="decimal"/>
      <w:lvlText w:val="%1.%2.%3.%4.%5."/>
      <w:lvlJc w:val="left"/>
      <w:pPr>
        <w:ind w:left="1788" w:hanging="1080"/>
      </w:pPr>
      <w:rPr>
        <w:rFonts w:hint="default"/>
      </w:rPr>
    </w:lvl>
    <w:lvl w:ilvl="5">
      <w:start w:val="1"/>
      <w:numFmt w:val="decimal"/>
      <w:lvlText w:val="%1.%2.%3.%4.%5.%6."/>
      <w:lvlJc w:val="left"/>
      <w:pPr>
        <w:ind w:left="1788" w:hanging="108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148" w:hanging="1440"/>
      </w:pPr>
      <w:rPr>
        <w:rFonts w:hint="default"/>
      </w:rPr>
    </w:lvl>
    <w:lvl w:ilvl="8">
      <w:start w:val="1"/>
      <w:numFmt w:val="decimal"/>
      <w:lvlText w:val="%1.%2.%3.%4.%5.%6.%7.%8.%9."/>
      <w:lvlJc w:val="left"/>
      <w:pPr>
        <w:ind w:left="2508" w:hanging="1800"/>
      </w:pPr>
      <w:rPr>
        <w:rFonts w:hint="default"/>
      </w:rPr>
    </w:lvl>
  </w:abstractNum>
  <w:abstractNum w:abstractNumId="15" w15:restartNumberingAfterBreak="0">
    <w:nsid w:val="77A71597"/>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9"/>
  </w:num>
  <w:num w:numId="3">
    <w:abstractNumId w:val="3"/>
  </w:num>
  <w:num w:numId="4">
    <w:abstractNumId w:val="15"/>
  </w:num>
  <w:num w:numId="5">
    <w:abstractNumId w:val="0"/>
  </w:num>
  <w:num w:numId="6">
    <w:abstractNumId w:val="12"/>
  </w:num>
  <w:num w:numId="7">
    <w:abstractNumId w:val="8"/>
  </w:num>
  <w:num w:numId="8">
    <w:abstractNumId w:val="11"/>
  </w:num>
  <w:num w:numId="9">
    <w:abstractNumId w:val="14"/>
  </w:num>
  <w:num w:numId="10">
    <w:abstractNumId w:val="7"/>
  </w:num>
  <w:num w:numId="11">
    <w:abstractNumId w:val="1"/>
  </w:num>
  <w:num w:numId="12">
    <w:abstractNumId w:val="10"/>
  </w:num>
  <w:num w:numId="13">
    <w:abstractNumId w:val="2"/>
  </w:num>
  <w:num w:numId="14">
    <w:abstractNumId w:val="1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7D98"/>
    <w:rsid w:val="00021BAF"/>
    <w:rsid w:val="0002574B"/>
    <w:rsid w:val="0004654E"/>
    <w:rsid w:val="000515FD"/>
    <w:rsid w:val="00063F14"/>
    <w:rsid w:val="00065DDD"/>
    <w:rsid w:val="00071272"/>
    <w:rsid w:val="0007293E"/>
    <w:rsid w:val="000814F1"/>
    <w:rsid w:val="000922C9"/>
    <w:rsid w:val="00094BB1"/>
    <w:rsid w:val="000F69E2"/>
    <w:rsid w:val="0010160A"/>
    <w:rsid w:val="0010190A"/>
    <w:rsid w:val="00107A7C"/>
    <w:rsid w:val="00115A5B"/>
    <w:rsid w:val="00160CDC"/>
    <w:rsid w:val="001738A9"/>
    <w:rsid w:val="00184778"/>
    <w:rsid w:val="001952ED"/>
    <w:rsid w:val="00196F32"/>
    <w:rsid w:val="001B1781"/>
    <w:rsid w:val="001B4EC0"/>
    <w:rsid w:val="001C316F"/>
    <w:rsid w:val="001D3BE6"/>
    <w:rsid w:val="001D41D4"/>
    <w:rsid w:val="001E7922"/>
    <w:rsid w:val="001F0396"/>
    <w:rsid w:val="002045F8"/>
    <w:rsid w:val="00206393"/>
    <w:rsid w:val="002128A5"/>
    <w:rsid w:val="002343E3"/>
    <w:rsid w:val="002678DE"/>
    <w:rsid w:val="00272A81"/>
    <w:rsid w:val="002C2F89"/>
    <w:rsid w:val="002D5C54"/>
    <w:rsid w:val="00301B4C"/>
    <w:rsid w:val="00331850"/>
    <w:rsid w:val="00340C07"/>
    <w:rsid w:val="00356EC3"/>
    <w:rsid w:val="003705BA"/>
    <w:rsid w:val="00384E7F"/>
    <w:rsid w:val="003867C1"/>
    <w:rsid w:val="003A69A7"/>
    <w:rsid w:val="003A7F9C"/>
    <w:rsid w:val="003B7B0E"/>
    <w:rsid w:val="0040294F"/>
    <w:rsid w:val="0042273F"/>
    <w:rsid w:val="00445C3F"/>
    <w:rsid w:val="00454040"/>
    <w:rsid w:val="004634D4"/>
    <w:rsid w:val="004876E7"/>
    <w:rsid w:val="004B0703"/>
    <w:rsid w:val="004C4E27"/>
    <w:rsid w:val="004E0AF4"/>
    <w:rsid w:val="0051246B"/>
    <w:rsid w:val="00515BB3"/>
    <w:rsid w:val="00537048"/>
    <w:rsid w:val="005808B8"/>
    <w:rsid w:val="005A4189"/>
    <w:rsid w:val="005B3351"/>
    <w:rsid w:val="005D2063"/>
    <w:rsid w:val="005D5CD5"/>
    <w:rsid w:val="005D6299"/>
    <w:rsid w:val="005E17FA"/>
    <w:rsid w:val="005E4396"/>
    <w:rsid w:val="005E7A59"/>
    <w:rsid w:val="005F67AE"/>
    <w:rsid w:val="00601A74"/>
    <w:rsid w:val="00607BEA"/>
    <w:rsid w:val="00616991"/>
    <w:rsid w:val="00620DA4"/>
    <w:rsid w:val="00641C93"/>
    <w:rsid w:val="00644C16"/>
    <w:rsid w:val="00651CE7"/>
    <w:rsid w:val="00652B49"/>
    <w:rsid w:val="0069409A"/>
    <w:rsid w:val="006D4FF1"/>
    <w:rsid w:val="006F6AA2"/>
    <w:rsid w:val="007019F3"/>
    <w:rsid w:val="0071074E"/>
    <w:rsid w:val="007200CA"/>
    <w:rsid w:val="00741EA5"/>
    <w:rsid w:val="00757D98"/>
    <w:rsid w:val="00765AC7"/>
    <w:rsid w:val="00785FC4"/>
    <w:rsid w:val="007923FA"/>
    <w:rsid w:val="007A6A23"/>
    <w:rsid w:val="007B47CD"/>
    <w:rsid w:val="007E04A5"/>
    <w:rsid w:val="00804673"/>
    <w:rsid w:val="00813768"/>
    <w:rsid w:val="008221D0"/>
    <w:rsid w:val="00827FD7"/>
    <w:rsid w:val="008467A3"/>
    <w:rsid w:val="008471D7"/>
    <w:rsid w:val="00864479"/>
    <w:rsid w:val="00871DB2"/>
    <w:rsid w:val="00873FC7"/>
    <w:rsid w:val="008755DE"/>
    <w:rsid w:val="00877D99"/>
    <w:rsid w:val="00890DE2"/>
    <w:rsid w:val="008C2B2A"/>
    <w:rsid w:val="008C2B8D"/>
    <w:rsid w:val="008D0156"/>
    <w:rsid w:val="008D213B"/>
    <w:rsid w:val="008D5DB9"/>
    <w:rsid w:val="008D78B7"/>
    <w:rsid w:val="008E0C2C"/>
    <w:rsid w:val="008F604F"/>
    <w:rsid w:val="008F66C7"/>
    <w:rsid w:val="00921369"/>
    <w:rsid w:val="009473E7"/>
    <w:rsid w:val="00950091"/>
    <w:rsid w:val="00975614"/>
    <w:rsid w:val="00993CF0"/>
    <w:rsid w:val="00996085"/>
    <w:rsid w:val="009C38B8"/>
    <w:rsid w:val="009D4C2D"/>
    <w:rsid w:val="009E525C"/>
    <w:rsid w:val="00A25E97"/>
    <w:rsid w:val="00A54CE3"/>
    <w:rsid w:val="00A6330C"/>
    <w:rsid w:val="00A705B1"/>
    <w:rsid w:val="00A8346D"/>
    <w:rsid w:val="00A8425E"/>
    <w:rsid w:val="00AC2305"/>
    <w:rsid w:val="00B05C7E"/>
    <w:rsid w:val="00B12FA8"/>
    <w:rsid w:val="00B26AFF"/>
    <w:rsid w:val="00B42FB2"/>
    <w:rsid w:val="00B7183D"/>
    <w:rsid w:val="00B94248"/>
    <w:rsid w:val="00BA2C72"/>
    <w:rsid w:val="00BB7668"/>
    <w:rsid w:val="00BD5A09"/>
    <w:rsid w:val="00BE4B9C"/>
    <w:rsid w:val="00BF2792"/>
    <w:rsid w:val="00C26F65"/>
    <w:rsid w:val="00C41C49"/>
    <w:rsid w:val="00C6053C"/>
    <w:rsid w:val="00C659F0"/>
    <w:rsid w:val="00C7402F"/>
    <w:rsid w:val="00C80E62"/>
    <w:rsid w:val="00C84ACB"/>
    <w:rsid w:val="00C9489D"/>
    <w:rsid w:val="00CA068A"/>
    <w:rsid w:val="00CA7B51"/>
    <w:rsid w:val="00CB629D"/>
    <w:rsid w:val="00D47BA1"/>
    <w:rsid w:val="00D6295A"/>
    <w:rsid w:val="00D67E93"/>
    <w:rsid w:val="00D70B11"/>
    <w:rsid w:val="00D92246"/>
    <w:rsid w:val="00E17738"/>
    <w:rsid w:val="00E219BB"/>
    <w:rsid w:val="00E46F0B"/>
    <w:rsid w:val="00E652E4"/>
    <w:rsid w:val="00E65D4B"/>
    <w:rsid w:val="00E76185"/>
    <w:rsid w:val="00E8359C"/>
    <w:rsid w:val="00E87D50"/>
    <w:rsid w:val="00EA6F31"/>
    <w:rsid w:val="00EB18F8"/>
    <w:rsid w:val="00EC1576"/>
    <w:rsid w:val="00ED0228"/>
    <w:rsid w:val="00ED54A7"/>
    <w:rsid w:val="00F2217C"/>
    <w:rsid w:val="00F277B5"/>
    <w:rsid w:val="00F27A61"/>
    <w:rsid w:val="00F37F91"/>
    <w:rsid w:val="00F47EC7"/>
    <w:rsid w:val="00F615A9"/>
    <w:rsid w:val="00F77542"/>
    <w:rsid w:val="00F82A7E"/>
    <w:rsid w:val="00FD19AC"/>
    <w:rsid w:val="00FF0A97"/>
    <w:rsid w:val="00FF696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EF0D62"/>
  <w15:docId w15:val="{A25D4B3A-4752-4105-BA40-78BA5669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FC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BB7668"/>
    <w:pPr>
      <w:ind w:left="720"/>
      <w:contextualSpacing/>
    </w:pPr>
  </w:style>
  <w:style w:type="paragraph" w:styleId="stBilgi">
    <w:name w:val="header"/>
    <w:basedOn w:val="Normal"/>
    <w:link w:val="stBilgiChar"/>
    <w:uiPriority w:val="99"/>
    <w:unhideWhenUsed/>
    <w:rsid w:val="008C2B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C2B8D"/>
  </w:style>
  <w:style w:type="paragraph" w:styleId="AltBilgi">
    <w:name w:val="footer"/>
    <w:basedOn w:val="Normal"/>
    <w:link w:val="AltBilgiChar"/>
    <w:uiPriority w:val="99"/>
    <w:unhideWhenUsed/>
    <w:rsid w:val="008C2B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C2B8D"/>
  </w:style>
  <w:style w:type="table" w:styleId="TabloKlavuzu">
    <w:name w:val="Table Grid"/>
    <w:basedOn w:val="NormalTablo"/>
    <w:uiPriority w:val="59"/>
    <w:rsid w:val="00370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47B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47BA1"/>
    <w:rPr>
      <w:rFonts w:ascii="Tahoma" w:hAnsi="Tahoma" w:cs="Tahoma"/>
      <w:sz w:val="16"/>
      <w:szCs w:val="16"/>
    </w:rPr>
  </w:style>
  <w:style w:type="character" w:styleId="Kpr">
    <w:name w:val="Hyperlink"/>
    <w:basedOn w:val="VarsaylanParagrafYazTipi"/>
    <w:uiPriority w:val="99"/>
    <w:semiHidden/>
    <w:unhideWhenUsed/>
    <w:rsid w:val="00C80E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37659">
      <w:bodyDiv w:val="1"/>
      <w:marLeft w:val="0"/>
      <w:marRight w:val="0"/>
      <w:marTop w:val="0"/>
      <w:marBottom w:val="0"/>
      <w:divBdr>
        <w:top w:val="none" w:sz="0" w:space="0" w:color="auto"/>
        <w:left w:val="none" w:sz="0" w:space="0" w:color="auto"/>
        <w:bottom w:val="none" w:sz="0" w:space="0" w:color="auto"/>
        <w:right w:val="none" w:sz="0" w:space="0" w:color="auto"/>
      </w:divBdr>
    </w:div>
    <w:div w:id="308025155">
      <w:bodyDiv w:val="1"/>
      <w:marLeft w:val="0"/>
      <w:marRight w:val="0"/>
      <w:marTop w:val="0"/>
      <w:marBottom w:val="0"/>
      <w:divBdr>
        <w:top w:val="none" w:sz="0" w:space="0" w:color="auto"/>
        <w:left w:val="none" w:sz="0" w:space="0" w:color="auto"/>
        <w:bottom w:val="none" w:sz="0" w:space="0" w:color="auto"/>
        <w:right w:val="none" w:sz="0" w:space="0" w:color="auto"/>
      </w:divBdr>
    </w:div>
    <w:div w:id="349373742">
      <w:bodyDiv w:val="1"/>
      <w:marLeft w:val="0"/>
      <w:marRight w:val="0"/>
      <w:marTop w:val="0"/>
      <w:marBottom w:val="0"/>
      <w:divBdr>
        <w:top w:val="none" w:sz="0" w:space="0" w:color="auto"/>
        <w:left w:val="none" w:sz="0" w:space="0" w:color="auto"/>
        <w:bottom w:val="none" w:sz="0" w:space="0" w:color="auto"/>
        <w:right w:val="none" w:sz="0" w:space="0" w:color="auto"/>
      </w:divBdr>
    </w:div>
    <w:div w:id="560949171">
      <w:bodyDiv w:val="1"/>
      <w:marLeft w:val="0"/>
      <w:marRight w:val="0"/>
      <w:marTop w:val="0"/>
      <w:marBottom w:val="0"/>
      <w:divBdr>
        <w:top w:val="none" w:sz="0" w:space="0" w:color="auto"/>
        <w:left w:val="none" w:sz="0" w:space="0" w:color="auto"/>
        <w:bottom w:val="none" w:sz="0" w:space="0" w:color="auto"/>
        <w:right w:val="none" w:sz="0" w:space="0" w:color="auto"/>
      </w:divBdr>
    </w:div>
    <w:div w:id="743995563">
      <w:bodyDiv w:val="1"/>
      <w:marLeft w:val="0"/>
      <w:marRight w:val="0"/>
      <w:marTop w:val="0"/>
      <w:marBottom w:val="0"/>
      <w:divBdr>
        <w:top w:val="none" w:sz="0" w:space="0" w:color="auto"/>
        <w:left w:val="none" w:sz="0" w:space="0" w:color="auto"/>
        <w:bottom w:val="none" w:sz="0" w:space="0" w:color="auto"/>
        <w:right w:val="none" w:sz="0" w:space="0" w:color="auto"/>
      </w:divBdr>
    </w:div>
    <w:div w:id="802887724">
      <w:bodyDiv w:val="1"/>
      <w:marLeft w:val="0"/>
      <w:marRight w:val="0"/>
      <w:marTop w:val="0"/>
      <w:marBottom w:val="0"/>
      <w:divBdr>
        <w:top w:val="none" w:sz="0" w:space="0" w:color="auto"/>
        <w:left w:val="none" w:sz="0" w:space="0" w:color="auto"/>
        <w:bottom w:val="none" w:sz="0" w:space="0" w:color="auto"/>
        <w:right w:val="none" w:sz="0" w:space="0" w:color="auto"/>
      </w:divBdr>
    </w:div>
    <w:div w:id="1042945694">
      <w:bodyDiv w:val="1"/>
      <w:marLeft w:val="0"/>
      <w:marRight w:val="0"/>
      <w:marTop w:val="0"/>
      <w:marBottom w:val="0"/>
      <w:divBdr>
        <w:top w:val="none" w:sz="0" w:space="0" w:color="auto"/>
        <w:left w:val="none" w:sz="0" w:space="0" w:color="auto"/>
        <w:bottom w:val="none" w:sz="0" w:space="0" w:color="auto"/>
        <w:right w:val="none" w:sz="0" w:space="0" w:color="auto"/>
      </w:divBdr>
    </w:div>
    <w:div w:id="1266234074">
      <w:bodyDiv w:val="1"/>
      <w:marLeft w:val="0"/>
      <w:marRight w:val="0"/>
      <w:marTop w:val="0"/>
      <w:marBottom w:val="0"/>
      <w:divBdr>
        <w:top w:val="none" w:sz="0" w:space="0" w:color="auto"/>
        <w:left w:val="none" w:sz="0" w:space="0" w:color="auto"/>
        <w:bottom w:val="none" w:sz="0" w:space="0" w:color="auto"/>
        <w:right w:val="none" w:sz="0" w:space="0" w:color="auto"/>
      </w:divBdr>
    </w:div>
    <w:div w:id="1280457444">
      <w:bodyDiv w:val="1"/>
      <w:marLeft w:val="0"/>
      <w:marRight w:val="0"/>
      <w:marTop w:val="0"/>
      <w:marBottom w:val="0"/>
      <w:divBdr>
        <w:top w:val="none" w:sz="0" w:space="0" w:color="auto"/>
        <w:left w:val="none" w:sz="0" w:space="0" w:color="auto"/>
        <w:bottom w:val="none" w:sz="0" w:space="0" w:color="auto"/>
        <w:right w:val="none" w:sz="0" w:space="0" w:color="auto"/>
      </w:divBdr>
    </w:div>
    <w:div w:id="1541669461">
      <w:bodyDiv w:val="1"/>
      <w:marLeft w:val="0"/>
      <w:marRight w:val="0"/>
      <w:marTop w:val="0"/>
      <w:marBottom w:val="0"/>
      <w:divBdr>
        <w:top w:val="none" w:sz="0" w:space="0" w:color="auto"/>
        <w:left w:val="none" w:sz="0" w:space="0" w:color="auto"/>
        <w:bottom w:val="none" w:sz="0" w:space="0" w:color="auto"/>
        <w:right w:val="none" w:sz="0" w:space="0" w:color="auto"/>
      </w:divBdr>
    </w:div>
    <w:div w:id="1749427074">
      <w:bodyDiv w:val="1"/>
      <w:marLeft w:val="0"/>
      <w:marRight w:val="0"/>
      <w:marTop w:val="0"/>
      <w:marBottom w:val="0"/>
      <w:divBdr>
        <w:top w:val="none" w:sz="0" w:space="0" w:color="auto"/>
        <w:left w:val="none" w:sz="0" w:space="0" w:color="auto"/>
        <w:bottom w:val="none" w:sz="0" w:space="0" w:color="auto"/>
        <w:right w:val="none" w:sz="0" w:space="0" w:color="auto"/>
      </w:divBdr>
    </w:div>
    <w:div w:id="1789158411">
      <w:bodyDiv w:val="1"/>
      <w:marLeft w:val="0"/>
      <w:marRight w:val="0"/>
      <w:marTop w:val="0"/>
      <w:marBottom w:val="0"/>
      <w:divBdr>
        <w:top w:val="none" w:sz="0" w:space="0" w:color="auto"/>
        <w:left w:val="none" w:sz="0" w:space="0" w:color="auto"/>
        <w:bottom w:val="none" w:sz="0" w:space="0" w:color="auto"/>
        <w:right w:val="none" w:sz="0" w:space="0" w:color="auto"/>
      </w:divBdr>
    </w:div>
    <w:div w:id="1850214875">
      <w:bodyDiv w:val="1"/>
      <w:marLeft w:val="0"/>
      <w:marRight w:val="0"/>
      <w:marTop w:val="0"/>
      <w:marBottom w:val="0"/>
      <w:divBdr>
        <w:top w:val="none" w:sz="0" w:space="0" w:color="auto"/>
        <w:left w:val="none" w:sz="0" w:space="0" w:color="auto"/>
        <w:bottom w:val="none" w:sz="0" w:space="0" w:color="auto"/>
        <w:right w:val="none" w:sz="0" w:space="0" w:color="auto"/>
      </w:divBdr>
    </w:div>
    <w:div w:id="1942257208">
      <w:bodyDiv w:val="1"/>
      <w:marLeft w:val="0"/>
      <w:marRight w:val="0"/>
      <w:marTop w:val="0"/>
      <w:marBottom w:val="0"/>
      <w:divBdr>
        <w:top w:val="none" w:sz="0" w:space="0" w:color="auto"/>
        <w:left w:val="none" w:sz="0" w:space="0" w:color="auto"/>
        <w:bottom w:val="none" w:sz="0" w:space="0" w:color="auto"/>
        <w:right w:val="none" w:sz="0" w:space="0" w:color="auto"/>
      </w:divBdr>
    </w:div>
    <w:div w:id="2012177979">
      <w:bodyDiv w:val="1"/>
      <w:marLeft w:val="0"/>
      <w:marRight w:val="0"/>
      <w:marTop w:val="0"/>
      <w:marBottom w:val="0"/>
      <w:divBdr>
        <w:top w:val="none" w:sz="0" w:space="0" w:color="auto"/>
        <w:left w:val="none" w:sz="0" w:space="0" w:color="auto"/>
        <w:bottom w:val="none" w:sz="0" w:space="0" w:color="auto"/>
        <w:right w:val="none" w:sz="0" w:space="0" w:color="auto"/>
      </w:divBdr>
    </w:div>
    <w:div w:id="210360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B3945-7268-40F8-8486-AC23C755F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2156</TotalTime>
  <Pages>12</Pages>
  <Words>3302</Words>
  <Characters>18828</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NouS TncTR</Company>
  <LinksUpToDate>false</LinksUpToDate>
  <CharactersWithSpaces>22086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YUSUF GUNDUZ</cp:lastModifiedBy>
  <cp:revision>120</cp:revision>
  <dcterms:created xsi:type="dcterms:W3CDTF">2019-10-15T07:53:00Z</dcterms:created>
  <dcterms:modified xsi:type="dcterms:W3CDTF">2024-11-30T13:18:00Z</dcterms:modified>
</cp:coreProperties>
</file>